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ИНФОРМАЦИЯ ДЛЯ РАЗМЕЩЕНИЯ НА ОФИЦИАЛЬНОМ САЙТЕ</w:t>
      </w:r>
    </w:p>
    <w:p w:rsidR="00EF4EDA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ЧПО</w:t>
      </w:r>
      <w:r w:rsidR="00EF1D69" w:rsidRPr="0008151C">
        <w:rPr>
          <w:b/>
        </w:rPr>
        <w:t>У</w:t>
      </w:r>
      <w:r w:rsidRPr="0008151C">
        <w:rPr>
          <w:b/>
        </w:rPr>
        <w:t xml:space="preserve"> «ТЭП»</w:t>
      </w:r>
    </w:p>
    <w:p w:rsidR="004B5D20" w:rsidRPr="0008151C" w:rsidRDefault="002C522A" w:rsidP="0008151C">
      <w:pPr>
        <w:pStyle w:val="1"/>
        <w:jc w:val="center"/>
        <w:rPr>
          <w:b/>
        </w:rPr>
      </w:pPr>
      <w:r w:rsidRPr="0008151C">
        <w:rPr>
          <w:b/>
        </w:rPr>
        <w:t>ДЛЯ ЭЛЕКТРОННОГО ОБУЧЕНИЯ</w:t>
      </w: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4C606F" w:rsidTr="00EF1D69"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4C606F" w:rsidRDefault="00D13B53" w:rsidP="00732137">
            <w:pPr>
              <w:pStyle w:val="1"/>
              <w:ind w:firstLine="8"/>
              <w:outlineLvl w:val="0"/>
            </w:pPr>
            <w:r w:rsidRPr="004C606F">
              <w:t>НЭ-18(09)-О</w:t>
            </w:r>
          </w:p>
        </w:tc>
      </w:tr>
      <w:tr w:rsidR="00995C87" w:rsidRPr="004C606F" w:rsidTr="00EF1D69"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Дата</w:t>
            </w:r>
          </w:p>
        </w:tc>
        <w:tc>
          <w:tcPr>
            <w:tcW w:w="7801" w:type="dxa"/>
          </w:tcPr>
          <w:p w:rsidR="00995C87" w:rsidRPr="004C606F" w:rsidRDefault="00F02B6C" w:rsidP="00732137">
            <w:pPr>
              <w:pStyle w:val="1"/>
              <w:ind w:firstLine="8"/>
              <w:outlineLvl w:val="0"/>
            </w:pPr>
            <w:r>
              <w:t>02</w:t>
            </w:r>
            <w:r w:rsidR="00C3191B">
              <w:t>.12</w:t>
            </w:r>
            <w:r w:rsidR="00E92DA9">
              <w:t xml:space="preserve"> </w:t>
            </w:r>
            <w:r w:rsidR="00D13B53" w:rsidRPr="004C606F">
              <w:t>.2020 г.</w:t>
            </w:r>
          </w:p>
        </w:tc>
      </w:tr>
      <w:tr w:rsidR="00EF1D69" w:rsidRPr="004C606F" w:rsidTr="00EF1D69">
        <w:trPr>
          <w:trHeight w:val="32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Время</w:t>
            </w:r>
          </w:p>
        </w:tc>
        <w:tc>
          <w:tcPr>
            <w:tcW w:w="7801" w:type="dxa"/>
          </w:tcPr>
          <w:p w:rsidR="00574AAB" w:rsidRDefault="00F3266C" w:rsidP="002D0D76">
            <w:pPr>
              <w:pStyle w:val="1"/>
              <w:ind w:firstLine="8"/>
              <w:outlineLvl w:val="0"/>
            </w:pPr>
            <w:r>
              <w:t>09-00-</w:t>
            </w:r>
            <w:r w:rsidR="006C3270">
              <w:t>10-2</w:t>
            </w:r>
            <w:r w:rsidR="00C9160B">
              <w:t>0</w:t>
            </w:r>
          </w:p>
          <w:p w:rsidR="00C9160B" w:rsidRPr="00C9160B" w:rsidRDefault="00F3266C" w:rsidP="00501E39">
            <w:pPr>
              <w:pStyle w:val="1"/>
              <w:ind w:firstLine="0"/>
            </w:pPr>
            <w:r>
              <w:t>10-30-11-50</w:t>
            </w:r>
          </w:p>
        </w:tc>
      </w:tr>
      <w:tr w:rsidR="00EF1D69" w:rsidRPr="004C606F" w:rsidTr="00EF1D69">
        <w:trPr>
          <w:trHeight w:val="414"/>
        </w:trPr>
        <w:tc>
          <w:tcPr>
            <w:tcW w:w="1833" w:type="dxa"/>
          </w:tcPr>
          <w:p w:rsidR="00EF1D69" w:rsidRPr="004C606F" w:rsidRDefault="00EF1D69" w:rsidP="00732137">
            <w:pPr>
              <w:pStyle w:val="1"/>
              <w:ind w:firstLine="0"/>
              <w:outlineLvl w:val="0"/>
            </w:pPr>
            <w:r w:rsidRPr="004C606F">
              <w:rPr>
                <w:b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4C606F" w:rsidRDefault="00C3191B" w:rsidP="00C3191B">
            <w:pPr>
              <w:pStyle w:val="1"/>
              <w:ind w:firstLine="8"/>
              <w:outlineLvl w:val="0"/>
            </w:pPr>
            <w:r>
              <w:t xml:space="preserve">МДК04.01Технология составления  бухгалтерской отчетности. </w:t>
            </w:r>
            <w:r w:rsidR="004C606F">
              <w:t xml:space="preserve"> </w:t>
            </w:r>
          </w:p>
        </w:tc>
      </w:tr>
      <w:tr w:rsidR="00EF1D69" w:rsidRPr="004C606F" w:rsidTr="00EF1D69">
        <w:trPr>
          <w:trHeight w:val="563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4C606F" w:rsidRDefault="00C33927" w:rsidP="00732137">
            <w:pPr>
              <w:pStyle w:val="1"/>
              <w:ind w:firstLine="8"/>
              <w:outlineLvl w:val="0"/>
            </w:pPr>
            <w:proofErr w:type="spellStart"/>
            <w:r>
              <w:t>Шумунова</w:t>
            </w:r>
            <w:proofErr w:type="spellEnd"/>
            <w:r>
              <w:t xml:space="preserve">  Любовь Александровна</w:t>
            </w: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732137">
            <w:pPr>
              <w:pStyle w:val="1"/>
              <w:ind w:firstLine="0"/>
              <w:outlineLvl w:val="0"/>
              <w:rPr>
                <w:b/>
              </w:rPr>
            </w:pPr>
            <w:r w:rsidRPr="004C606F">
              <w:rPr>
                <w:b/>
              </w:rPr>
              <w:t>Электронная почта</w:t>
            </w:r>
          </w:p>
        </w:tc>
        <w:tc>
          <w:tcPr>
            <w:tcW w:w="7801" w:type="dxa"/>
          </w:tcPr>
          <w:p w:rsidR="007364E6" w:rsidRPr="00B47CC9" w:rsidRDefault="00B47CC9" w:rsidP="00B47CC9">
            <w:pPr>
              <w:pStyle w:val="1"/>
              <w:spacing w:line="480" w:lineRule="auto"/>
              <w:ind w:firstLine="0"/>
              <w:outlineLvl w:val="0"/>
              <w:rPr>
                <w:color w:val="333333"/>
              </w:rPr>
            </w:pPr>
            <w:proofErr w:type="spellStart"/>
            <w:r>
              <w:rPr>
                <w:color w:val="333333"/>
                <w:lang w:val="en-US"/>
              </w:rPr>
              <w:t>lubov</w:t>
            </w:r>
            <w:proofErr w:type="spellEnd"/>
            <w:r w:rsidR="00501E39">
              <w:rPr>
                <w:color w:val="333333"/>
              </w:rPr>
              <w:t>.</w:t>
            </w:r>
            <w:proofErr w:type="spellStart"/>
            <w:r>
              <w:rPr>
                <w:color w:val="333333"/>
              </w:rPr>
              <w:t>s</w:t>
            </w:r>
            <w:r>
              <w:rPr>
                <w:color w:val="333333"/>
                <w:lang w:val="en-US"/>
              </w:rPr>
              <w:t>humunova</w:t>
            </w:r>
            <w:proofErr w:type="spellEnd"/>
            <w:r w:rsidR="00501E39">
              <w:rPr>
                <w:color w:val="333333"/>
              </w:rPr>
              <w:t>47@</w:t>
            </w:r>
            <w:r>
              <w:rPr>
                <w:color w:val="333333"/>
                <w:lang w:val="en-US"/>
              </w:rPr>
              <w:t>mail</w:t>
            </w:r>
            <w:r>
              <w:rPr>
                <w:color w:val="333333"/>
              </w:rPr>
              <w:t>.</w:t>
            </w:r>
            <w:proofErr w:type="spellStart"/>
            <w:r>
              <w:rPr>
                <w:color w:val="333333"/>
                <w:lang w:val="en-US"/>
              </w:rPr>
              <w:t>ru</w:t>
            </w:r>
            <w:proofErr w:type="spellEnd"/>
            <w:r w:rsidRPr="00B47CC9">
              <w:rPr>
                <w:color w:val="333333"/>
              </w:rPr>
              <w:t>.</w:t>
            </w:r>
          </w:p>
          <w:p w:rsidR="00995C87" w:rsidRPr="004C606F" w:rsidRDefault="00995C87" w:rsidP="0008151C">
            <w:pPr>
              <w:pStyle w:val="1"/>
              <w:outlineLvl w:val="0"/>
            </w:pPr>
          </w:p>
        </w:tc>
      </w:tr>
      <w:tr w:rsidR="00995C87" w:rsidRPr="004C606F" w:rsidTr="00EF1D69">
        <w:trPr>
          <w:trHeight w:val="563"/>
        </w:trPr>
        <w:tc>
          <w:tcPr>
            <w:tcW w:w="1833" w:type="dxa"/>
          </w:tcPr>
          <w:p w:rsidR="00995C87" w:rsidRPr="004C606F" w:rsidRDefault="00995C87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Основная литература</w:t>
            </w:r>
          </w:p>
        </w:tc>
        <w:tc>
          <w:tcPr>
            <w:tcW w:w="7801" w:type="dxa"/>
          </w:tcPr>
          <w:p w:rsidR="004C606F" w:rsidRPr="004C606F" w:rsidRDefault="004C606F" w:rsidP="0008151C">
            <w:pPr>
              <w:pStyle w:val="1"/>
              <w:outlineLvl w:val="0"/>
            </w:pPr>
            <w:r w:rsidRPr="004C606F">
              <w:t>Основная литература</w:t>
            </w:r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Бухгалтерский учет: учебное пособие / Е. Р. Антышева, О. А.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Банкаускене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, Н. Л. </w:t>
            </w:r>
            <w:proofErr w:type="spellStart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>Вещунова</w:t>
            </w:r>
            <w:proofErr w:type="spellEnd"/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6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http://www.iprbookshop.ru/83324.html</w:t>
              </w:r>
            </w:hyperlink>
          </w:p>
          <w:p w:rsidR="00D26599" w:rsidRDefault="00D26599" w:rsidP="00D26599">
            <w:pPr>
              <w:pStyle w:val="a6"/>
              <w:numPr>
                <w:ilvl w:val="0"/>
                <w:numId w:val="1"/>
              </w:numPr>
              <w:tabs>
                <w:tab w:val="left" w:pos="312"/>
              </w:tabs>
              <w:spacing w:after="0" w:line="240" w:lineRule="auto"/>
              <w:ind w:left="-11" w:firstLine="11"/>
              <w:jc w:val="both"/>
              <w:rPr>
                <w:rStyle w:val="a7"/>
                <w:rFonts w:ascii="Times New Roman" w:hAnsi="Times New Roman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Cs w:val="24"/>
                <w:shd w:val="clear" w:color="auto" w:fill="FFFFFF"/>
              </w:rPr>
              <w:t xml:space="preserve">Свистунов, А. В. Бухгалтерский учет: теоретические основы и практика: учебно-методическое пособие / А. В. Свистунов. — Саратов: Ай Пи Эр Медиа, 2019. — 127 c. — ISBN 978-5-4486-0791-2. — Текст: электронный // Электронно-библиотечная система IPR BOOKS: [сайт]. — URL: </w:t>
            </w:r>
            <w:hyperlink r:id="rId7" w:history="1">
              <w:r>
                <w:rPr>
                  <w:rStyle w:val="a7"/>
                  <w:rFonts w:ascii="Times New Roman" w:hAnsi="Times New Roman"/>
                  <w:szCs w:val="24"/>
                  <w:shd w:val="clear" w:color="auto" w:fill="FFFFFF"/>
                </w:rPr>
                <w:t>http://www.iprbookshop.ru/86334.html</w:t>
              </w:r>
            </w:hyperlink>
          </w:p>
          <w:p w:rsidR="00995C87" w:rsidRPr="004C606F" w:rsidRDefault="00D26599" w:rsidP="00D26599">
            <w:pPr>
              <w:pStyle w:val="1"/>
              <w:numPr>
                <w:ilvl w:val="0"/>
                <w:numId w:val="1"/>
              </w:numPr>
              <w:tabs>
                <w:tab w:val="left" w:pos="393"/>
              </w:tabs>
              <w:ind w:left="0" w:firstLine="8"/>
              <w:jc w:val="both"/>
              <w:outlineLvl w:val="0"/>
            </w:pPr>
            <w:r>
              <w:rPr>
                <w:color w:val="000000"/>
                <w:sz w:val="22"/>
                <w:shd w:val="clear" w:color="auto" w:fill="FFFFFF"/>
              </w:rPr>
              <w:t xml:space="preserve">Макарова, Н. В. Бухгалтерский учет: сборник задач / Н. В. Макарова. — Самара: Самарский государственный технический университет, ЭБС АСВ, 2018. — 142 c. — ISBN 2227-8397. — Текст: электронный // Электронно-библиотечная система IPR BOOKS: [сайт]. — URL: http://www.iprbookshop.ru/90461.html Бухгалтерский учет: учебное пособие / Е. Р. Антышева, О. А.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Банкаускене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, Н. Л. </w:t>
            </w:r>
            <w:proofErr w:type="spellStart"/>
            <w:r>
              <w:rPr>
                <w:color w:val="000000"/>
                <w:sz w:val="22"/>
                <w:shd w:val="clear" w:color="auto" w:fill="FFFFFF"/>
              </w:rPr>
              <w:t>Вещунова</w:t>
            </w:r>
            <w:proofErr w:type="spellEnd"/>
            <w:r>
              <w:rPr>
                <w:color w:val="000000"/>
                <w:sz w:val="22"/>
                <w:shd w:val="clear" w:color="auto" w:fill="FFFFFF"/>
              </w:rPr>
              <w:t xml:space="preserve"> [и др.]; под редакцией Н. Г. Викторовой. — Санкт-Петербург: Санкт-Петербургский политехнический университет Петра Великого, 2019. — 251 c. — ISBN 978-5-7422-6355-5. — Текст: электронный // Электронно-библиотечная система IPR BOOKS: [сайт]. — URL: </w:t>
            </w:r>
            <w:hyperlink r:id="rId8" w:history="1">
              <w:r>
                <w:rPr>
                  <w:rStyle w:val="a7"/>
                  <w:sz w:val="22"/>
                  <w:shd w:val="clear" w:color="auto" w:fill="FFFFFF"/>
                </w:rPr>
                <w:t>http://www.iprbookshop.ru/83324.html</w:t>
              </w:r>
            </w:hyperlink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</w:pPr>
            <w:r w:rsidRPr="004C606F">
              <w:rPr>
                <w:b/>
              </w:rPr>
              <w:t>Тема</w:t>
            </w:r>
          </w:p>
        </w:tc>
        <w:tc>
          <w:tcPr>
            <w:tcW w:w="7801" w:type="dxa"/>
          </w:tcPr>
          <w:p w:rsidR="00995C87" w:rsidRPr="004C606F" w:rsidRDefault="00C3191B" w:rsidP="00F3266C">
            <w:pPr>
              <w:pStyle w:val="1"/>
              <w:outlineLvl w:val="0"/>
            </w:pPr>
            <w:r>
              <w:t>Общие положения по бухгалтерской отчетности организации</w:t>
            </w:r>
            <w:r w:rsidR="001C59E1">
              <w:t>.</w:t>
            </w:r>
            <w:r>
              <w:t xml:space="preserve"> </w:t>
            </w:r>
          </w:p>
        </w:tc>
      </w:tr>
      <w:tr w:rsidR="00EF1D69" w:rsidRPr="004C606F" w:rsidTr="00EF1D69">
        <w:trPr>
          <w:trHeight w:val="132"/>
        </w:trPr>
        <w:tc>
          <w:tcPr>
            <w:tcW w:w="1833" w:type="dxa"/>
          </w:tcPr>
          <w:p w:rsidR="00EF1D69" w:rsidRPr="004C606F" w:rsidRDefault="00EF1D69" w:rsidP="0008151C">
            <w:pPr>
              <w:pStyle w:val="1"/>
              <w:outlineLvl w:val="0"/>
              <w:rPr>
                <w:b/>
              </w:rPr>
            </w:pPr>
            <w:r w:rsidRPr="004C606F">
              <w:rPr>
                <w:b/>
              </w:rPr>
              <w:t>Задание</w:t>
            </w:r>
          </w:p>
        </w:tc>
        <w:tc>
          <w:tcPr>
            <w:tcW w:w="7801" w:type="dxa"/>
          </w:tcPr>
          <w:p w:rsidR="00995C87" w:rsidRPr="004C606F" w:rsidRDefault="006047A5" w:rsidP="00501E39">
            <w:pPr>
              <w:pStyle w:val="1"/>
            </w:pPr>
            <w:r>
              <w:t xml:space="preserve"> </w:t>
            </w:r>
            <w:r w:rsidR="00C3191B">
              <w:t>Составление опорного конспекта по теме 1.1:</w:t>
            </w:r>
            <w:r w:rsidR="00F02B6C">
              <w:t xml:space="preserve"> </w:t>
            </w:r>
            <w:r w:rsidR="00C3191B">
              <w:t xml:space="preserve"> </w:t>
            </w:r>
            <w:r w:rsidR="00F02B6C">
              <w:t>Процедуры</w:t>
            </w:r>
            <w:proofErr w:type="gramStart"/>
            <w:r w:rsidR="00F02B6C">
              <w:t xml:space="preserve"> ,</w:t>
            </w:r>
            <w:proofErr w:type="gramEnd"/>
            <w:r w:rsidR="00F02B6C">
              <w:t>предшествующие  заполнению  форм  бухгалтерской отчетности. Инвентаризация  имущества и обязательств, как обязательный элемент составления годового отчета. Сводная, консолидированная и сегментная отчетность организации и порядок ее составления.</w:t>
            </w:r>
          </w:p>
        </w:tc>
      </w:tr>
      <w:tr w:rsidR="00EF1D69" w:rsidRPr="007364E6" w:rsidTr="00EF1D69">
        <w:trPr>
          <w:trHeight w:val="132"/>
        </w:trPr>
        <w:tc>
          <w:tcPr>
            <w:tcW w:w="1833" w:type="dxa"/>
          </w:tcPr>
          <w:p w:rsidR="00EF1D69" w:rsidRPr="007364E6" w:rsidRDefault="00EF1D69" w:rsidP="00732137">
            <w:pPr>
              <w:pStyle w:val="1"/>
              <w:ind w:firstLine="0"/>
              <w:outlineLvl w:val="0"/>
              <w:rPr>
                <w:b/>
                <w:szCs w:val="28"/>
              </w:rPr>
            </w:pPr>
            <w:r w:rsidRPr="007364E6">
              <w:rPr>
                <w:b/>
                <w:szCs w:val="28"/>
              </w:rPr>
              <w:t>Контрольный тест (вопросы)</w:t>
            </w:r>
          </w:p>
        </w:tc>
        <w:tc>
          <w:tcPr>
            <w:tcW w:w="7801" w:type="dxa"/>
          </w:tcPr>
          <w:p w:rsidR="006E0F07" w:rsidRDefault="006E0F07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 Ответить на вопросы</w:t>
            </w:r>
            <w:proofErr w:type="gramStart"/>
            <w:r>
              <w:rPr>
                <w:szCs w:val="28"/>
              </w:rPr>
              <w:t xml:space="preserve"> :</w:t>
            </w:r>
            <w:proofErr w:type="gramEnd"/>
          </w:p>
          <w:p w:rsidR="00C9160B" w:rsidRDefault="006E0F07" w:rsidP="00EE2BB7">
            <w:pPr>
              <w:pStyle w:val="1"/>
              <w:ind w:left="284" w:firstLine="0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1.Охарактеризовать </w:t>
            </w:r>
            <w:r w:rsidR="00F02B6C">
              <w:rPr>
                <w:szCs w:val="28"/>
              </w:rPr>
              <w:t xml:space="preserve"> процедуры</w:t>
            </w:r>
            <w:proofErr w:type="gramStart"/>
            <w:r w:rsidR="00F02B6C">
              <w:rPr>
                <w:szCs w:val="28"/>
              </w:rPr>
              <w:t xml:space="preserve"> ,</w:t>
            </w:r>
            <w:proofErr w:type="gramEnd"/>
            <w:r w:rsidR="00F02B6C">
              <w:rPr>
                <w:szCs w:val="28"/>
              </w:rPr>
              <w:t>предшествующие заполнению форм бухгалтерской отчетности.</w:t>
            </w:r>
          </w:p>
          <w:p w:rsidR="00F02B6C" w:rsidRDefault="006E0F07" w:rsidP="00501E39">
            <w:pPr>
              <w:pStyle w:val="1"/>
            </w:pPr>
            <w:r>
              <w:t xml:space="preserve">    2.</w:t>
            </w:r>
            <w:r>
              <w:rPr>
                <w:szCs w:val="28"/>
              </w:rPr>
              <w:t xml:space="preserve"> </w:t>
            </w:r>
            <w:r w:rsidR="00F02B6C">
              <w:rPr>
                <w:szCs w:val="28"/>
              </w:rPr>
              <w:t>Охарактеризовать</w:t>
            </w:r>
            <w:r>
              <w:rPr>
                <w:szCs w:val="28"/>
              </w:rPr>
              <w:t xml:space="preserve">  </w:t>
            </w:r>
            <w:r w:rsidR="00F02B6C">
              <w:rPr>
                <w:szCs w:val="28"/>
              </w:rPr>
              <w:t xml:space="preserve"> и</w:t>
            </w:r>
            <w:r w:rsidR="00104AD6">
              <w:t>нвентаризаци</w:t>
            </w:r>
            <w:r w:rsidR="00F02B6C">
              <w:t xml:space="preserve">ю  имущества  и </w:t>
            </w:r>
            <w:proofErr w:type="spellStart"/>
            <w:proofErr w:type="gramStart"/>
            <w:r w:rsidR="00F02B6C">
              <w:t>обя-зательств</w:t>
            </w:r>
            <w:proofErr w:type="spellEnd"/>
            <w:proofErr w:type="gramEnd"/>
            <w:r w:rsidR="00F02B6C">
              <w:t xml:space="preserve">, как обязательный элемент составления годового отчета. </w:t>
            </w:r>
          </w:p>
          <w:p w:rsidR="00104AD6" w:rsidRDefault="00104AD6" w:rsidP="00501E39">
            <w:pPr>
              <w:pStyle w:val="1"/>
            </w:pPr>
            <w:r>
              <w:t xml:space="preserve">   </w:t>
            </w:r>
            <w:r w:rsidR="00F02B6C">
              <w:t xml:space="preserve">3.Охарактеризовать  сводную, консолидированную и сегментную  отчетность организации. </w:t>
            </w:r>
          </w:p>
          <w:p w:rsidR="00C9160B" w:rsidRPr="00B815BB" w:rsidRDefault="00104AD6" w:rsidP="00501E39">
            <w:pPr>
              <w:pStyle w:val="1"/>
            </w:pPr>
            <w:r>
              <w:t>3.</w:t>
            </w:r>
            <w:r w:rsidR="006E0F07">
              <w:rPr>
                <w:szCs w:val="28"/>
              </w:rPr>
              <w:t xml:space="preserve"> Охарактеризовать</w:t>
            </w:r>
            <w:r w:rsidR="006E0F07">
              <w:t xml:space="preserve">  </w:t>
            </w:r>
            <w:r>
              <w:t xml:space="preserve"> порядок  ее  составления. </w:t>
            </w:r>
          </w:p>
        </w:tc>
      </w:tr>
    </w:tbl>
    <w:p w:rsidR="004B5D20" w:rsidRDefault="004B5D20" w:rsidP="0008151C">
      <w:pPr>
        <w:pStyle w:val="1"/>
      </w:pPr>
    </w:p>
    <w:sectPr w:rsidR="004B5D20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F4824"/>
    <w:multiLevelType w:val="hybridMultilevel"/>
    <w:tmpl w:val="ABF43894"/>
    <w:lvl w:ilvl="0" w:tplc="940E5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AAE62E7"/>
    <w:multiLevelType w:val="hybridMultilevel"/>
    <w:tmpl w:val="B4F48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3ED"/>
    <w:rsid w:val="00023089"/>
    <w:rsid w:val="0008151C"/>
    <w:rsid w:val="00096393"/>
    <w:rsid w:val="000B35DF"/>
    <w:rsid w:val="000C7CE5"/>
    <w:rsid w:val="00104AD6"/>
    <w:rsid w:val="00105972"/>
    <w:rsid w:val="00130F79"/>
    <w:rsid w:val="001635D5"/>
    <w:rsid w:val="001C4730"/>
    <w:rsid w:val="001C59E1"/>
    <w:rsid w:val="00212DD0"/>
    <w:rsid w:val="002201F5"/>
    <w:rsid w:val="0024310D"/>
    <w:rsid w:val="00244670"/>
    <w:rsid w:val="002C522A"/>
    <w:rsid w:val="002D0D76"/>
    <w:rsid w:val="002D3CCC"/>
    <w:rsid w:val="002F33CA"/>
    <w:rsid w:val="003517D0"/>
    <w:rsid w:val="003E36CF"/>
    <w:rsid w:val="003F3F5F"/>
    <w:rsid w:val="00415900"/>
    <w:rsid w:val="00422293"/>
    <w:rsid w:val="004513ED"/>
    <w:rsid w:val="004B5D20"/>
    <w:rsid w:val="004C606F"/>
    <w:rsid w:val="004D346C"/>
    <w:rsid w:val="00501E39"/>
    <w:rsid w:val="00574AAB"/>
    <w:rsid w:val="005B259A"/>
    <w:rsid w:val="005C705E"/>
    <w:rsid w:val="006047A5"/>
    <w:rsid w:val="00606915"/>
    <w:rsid w:val="00626B7C"/>
    <w:rsid w:val="0064768C"/>
    <w:rsid w:val="006827ED"/>
    <w:rsid w:val="00693A30"/>
    <w:rsid w:val="006C3270"/>
    <w:rsid w:val="006D4200"/>
    <w:rsid w:val="006E0F07"/>
    <w:rsid w:val="006F089E"/>
    <w:rsid w:val="00732137"/>
    <w:rsid w:val="007364E6"/>
    <w:rsid w:val="007366EC"/>
    <w:rsid w:val="00744C3F"/>
    <w:rsid w:val="0074648B"/>
    <w:rsid w:val="00752D22"/>
    <w:rsid w:val="0076517D"/>
    <w:rsid w:val="007B71DA"/>
    <w:rsid w:val="007C358C"/>
    <w:rsid w:val="007E00DE"/>
    <w:rsid w:val="007F6155"/>
    <w:rsid w:val="00867062"/>
    <w:rsid w:val="0087113A"/>
    <w:rsid w:val="00871815"/>
    <w:rsid w:val="008B596D"/>
    <w:rsid w:val="008C27BB"/>
    <w:rsid w:val="00900A40"/>
    <w:rsid w:val="00973CBE"/>
    <w:rsid w:val="009951D1"/>
    <w:rsid w:val="00995C87"/>
    <w:rsid w:val="009978DB"/>
    <w:rsid w:val="009F0766"/>
    <w:rsid w:val="00A46369"/>
    <w:rsid w:val="00A96837"/>
    <w:rsid w:val="00AC7362"/>
    <w:rsid w:val="00AC7D6E"/>
    <w:rsid w:val="00B47B79"/>
    <w:rsid w:val="00B47CC9"/>
    <w:rsid w:val="00B815BB"/>
    <w:rsid w:val="00B84601"/>
    <w:rsid w:val="00B8539B"/>
    <w:rsid w:val="00BB7940"/>
    <w:rsid w:val="00C208B5"/>
    <w:rsid w:val="00C3191B"/>
    <w:rsid w:val="00C33927"/>
    <w:rsid w:val="00C41154"/>
    <w:rsid w:val="00C5725D"/>
    <w:rsid w:val="00C57F27"/>
    <w:rsid w:val="00C9160B"/>
    <w:rsid w:val="00CA611A"/>
    <w:rsid w:val="00CB6562"/>
    <w:rsid w:val="00CC530C"/>
    <w:rsid w:val="00CF4846"/>
    <w:rsid w:val="00D13B53"/>
    <w:rsid w:val="00D26599"/>
    <w:rsid w:val="00D376C6"/>
    <w:rsid w:val="00D6705B"/>
    <w:rsid w:val="00DE3CFF"/>
    <w:rsid w:val="00E61BE3"/>
    <w:rsid w:val="00E72DE2"/>
    <w:rsid w:val="00E87EA3"/>
    <w:rsid w:val="00E92DA9"/>
    <w:rsid w:val="00EA340C"/>
    <w:rsid w:val="00EE0CC7"/>
    <w:rsid w:val="00EE2BB7"/>
    <w:rsid w:val="00EF1D69"/>
    <w:rsid w:val="00EF4D03"/>
    <w:rsid w:val="00EF4EDA"/>
    <w:rsid w:val="00F002C0"/>
    <w:rsid w:val="00F02B6C"/>
    <w:rsid w:val="00F3266C"/>
    <w:rsid w:val="00F37870"/>
    <w:rsid w:val="00F531A0"/>
    <w:rsid w:val="00F845EC"/>
    <w:rsid w:val="00FE3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606F"/>
    <w:pPr>
      <w:keepNext/>
      <w:autoSpaceDE w:val="0"/>
      <w:autoSpaceDN w:val="0"/>
      <w:ind w:firstLine="284"/>
      <w:outlineLvl w:val="0"/>
    </w:pPr>
    <w:rPr>
      <w:bCs w:val="0"/>
      <w:outline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customStyle="1" w:styleId="x-phmenubutton">
    <w:name w:val="x-ph__menu__button"/>
    <w:basedOn w:val="a0"/>
    <w:rsid w:val="007364E6"/>
  </w:style>
  <w:style w:type="character" w:customStyle="1" w:styleId="10">
    <w:name w:val="Заголовок 1 Знак"/>
    <w:basedOn w:val="a0"/>
    <w:link w:val="1"/>
    <w:uiPriority w:val="99"/>
    <w:rsid w:val="004C606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C606F"/>
    <w:pPr>
      <w:spacing w:after="200" w:line="276" w:lineRule="auto"/>
      <w:ind w:left="720"/>
      <w:contextualSpacing/>
    </w:pPr>
    <w:rPr>
      <w:rFonts w:ascii="Calibri" w:hAnsi="Calibri"/>
      <w:bCs w:val="0"/>
      <w:outline w:val="0"/>
      <w:color w:val="auto"/>
      <w:sz w:val="22"/>
      <w:szCs w:val="22"/>
    </w:rPr>
  </w:style>
  <w:style w:type="character" w:styleId="a7">
    <w:name w:val="Hyperlink"/>
    <w:basedOn w:val="a0"/>
    <w:uiPriority w:val="99"/>
    <w:semiHidden/>
    <w:unhideWhenUsed/>
    <w:rsid w:val="00D2659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83324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prbookshop.ru/86334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83324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EBE8B-4F9D-4658-B659-601BD09B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User</cp:lastModifiedBy>
  <cp:revision>3</cp:revision>
  <cp:lastPrinted>2020-11-26T12:33:00Z</cp:lastPrinted>
  <dcterms:created xsi:type="dcterms:W3CDTF">2020-12-03T10:21:00Z</dcterms:created>
  <dcterms:modified xsi:type="dcterms:W3CDTF">2020-12-10T17:01:00Z</dcterms:modified>
</cp:coreProperties>
</file>