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D1622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1</w:t>
            </w:r>
            <w:r w:rsidR="00C3057D" w:rsidRPr="003859E9">
              <w:rPr>
                <w:outline w:val="0"/>
                <w:sz w:val="24"/>
                <w:szCs w:val="24"/>
              </w:rPr>
              <w:t>1</w:t>
            </w:r>
            <w:r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Default="000E035F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15:30 – 16:00</w:t>
            </w:r>
          </w:p>
          <w:p w:rsidR="000E035F" w:rsidRPr="003859E9" w:rsidRDefault="000E035F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 xml:space="preserve">16:10 – 16:40 </w:t>
            </w:r>
            <w:bookmarkStart w:id="0" w:name="_GoBack"/>
            <w:bookmarkEnd w:id="0"/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ОЛ1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AC6F5D" w:rsidRDefault="00AC6F5D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C6F5D">
              <w:rPr>
                <w:b w:val="0"/>
                <w:sz w:val="24"/>
                <w:szCs w:val="24"/>
              </w:rPr>
              <w:t>Понятие и предмет трудового права. Метод трудового права, его признаки. Система трудового права в РФ. Принципы трудового права, их классификация. Понятие и виды источников трудового права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995C87" w:rsidP="009938C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E035F"/>
    <w:rsid w:val="001E4010"/>
    <w:rsid w:val="00213964"/>
    <w:rsid w:val="002C522A"/>
    <w:rsid w:val="003859E9"/>
    <w:rsid w:val="003E36CF"/>
    <w:rsid w:val="004513ED"/>
    <w:rsid w:val="004A34FE"/>
    <w:rsid w:val="004B5D20"/>
    <w:rsid w:val="004D1622"/>
    <w:rsid w:val="00501753"/>
    <w:rsid w:val="005B2390"/>
    <w:rsid w:val="00682D07"/>
    <w:rsid w:val="006E0125"/>
    <w:rsid w:val="00744C3F"/>
    <w:rsid w:val="0074648B"/>
    <w:rsid w:val="00810B3F"/>
    <w:rsid w:val="0087113A"/>
    <w:rsid w:val="009151EA"/>
    <w:rsid w:val="009938C0"/>
    <w:rsid w:val="00995C87"/>
    <w:rsid w:val="009B1381"/>
    <w:rsid w:val="009E50C1"/>
    <w:rsid w:val="00A96837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0ACE"/>
  <w15:docId w15:val="{69CB28CA-8438-44BB-9506-BD782C9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7971-5835-48D6-AAEE-F8DD5F1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3</cp:revision>
  <cp:lastPrinted>2020-03-26T12:39:00Z</cp:lastPrinted>
  <dcterms:created xsi:type="dcterms:W3CDTF">2021-01-13T13:47:00Z</dcterms:created>
  <dcterms:modified xsi:type="dcterms:W3CDTF">2021-02-02T12:55:00Z</dcterms:modified>
</cp:coreProperties>
</file>