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0D" w:rsidRPr="00D573F8" w:rsidRDefault="0019700D" w:rsidP="0019700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ИНФОРМАЦИЯ ДЛЯ РАЗМЕЩЕНИЯ НА ОФИЦИАЛЬНОМ САЙТЕ</w:t>
      </w:r>
    </w:p>
    <w:p w:rsidR="0019700D" w:rsidRPr="00D573F8" w:rsidRDefault="0019700D" w:rsidP="0019700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ЧПОУ «ТЭП»</w:t>
      </w:r>
    </w:p>
    <w:p w:rsidR="0019700D" w:rsidRPr="00D573F8" w:rsidRDefault="0019700D" w:rsidP="0019700D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573F8">
        <w:rPr>
          <w:rFonts w:ascii="Times New Roman" w:hAnsi="Times New Roman"/>
          <w:sz w:val="28"/>
          <w:szCs w:val="28"/>
          <w:lang w:eastAsia="ru-RU"/>
        </w:rPr>
        <w:t>ДЛЯ ЭЛЕКТРОННОГО ОБУЧЕНИЯ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2"/>
        <w:gridCol w:w="7532"/>
      </w:tblGrid>
      <w:tr w:rsidR="0019700D" w:rsidRPr="0019700D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 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НП-19(09)-О</w:t>
            </w:r>
          </w:p>
          <w:p w:rsidR="0019700D" w:rsidRPr="00AF6EE3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– 20(11)-О</w:t>
            </w:r>
          </w:p>
        </w:tc>
      </w:tr>
      <w:tr w:rsidR="0019700D" w:rsidRPr="0019700D" w:rsidTr="0093064B"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1.202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9700D" w:rsidRPr="0019700D" w:rsidTr="0093064B">
        <w:trPr>
          <w:trHeight w:val="329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8.50</w:t>
            </w:r>
          </w:p>
        </w:tc>
      </w:tr>
      <w:tr w:rsidR="0019700D" w:rsidRPr="0019700D" w:rsidTr="0093064B">
        <w:trPr>
          <w:trHeight w:val="41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УД/МДК/УП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hAnsi="Times New Roman"/>
                <w:bCs/>
                <w:sz w:val="24"/>
                <w:szCs w:val="24"/>
              </w:rPr>
              <w:t>МДК.02.01</w:t>
            </w:r>
            <w:r w:rsidRPr="00AF6EE3">
              <w:rPr>
                <w:rFonts w:ascii="Times New Roman" w:hAnsi="Times New Roman"/>
                <w:sz w:val="24"/>
                <w:szCs w:val="24"/>
              </w:rPr>
              <w:t xml:space="preserve"> «Организация работы органов и учреждений социальной защиты населения, органов Пенсионного фонда Российской Федерации (ПФР)»</w:t>
            </w:r>
            <w:r w:rsidRPr="00AF6E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9700D" w:rsidRPr="0019700D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Меркулова О.А.</w:t>
            </w:r>
          </w:p>
        </w:tc>
      </w:tr>
      <w:tr w:rsidR="0019700D" w:rsidRPr="0019700D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Lelya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merkulova</w:t>
            </w:r>
            <w:proofErr w:type="spellEnd"/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@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  <w:r w:rsidRPr="00AF6E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spellStart"/>
            <w:r w:rsidRPr="00AF6EE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9700D" w:rsidRPr="0019700D" w:rsidTr="0093064B">
        <w:trPr>
          <w:trHeight w:val="563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Основная литература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1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214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, М.О. Право социального обеспечения/ М.О. </w:t>
            </w:r>
            <w:proofErr w:type="spell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Буянова</w:t>
            </w:r>
            <w:proofErr w:type="spell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 xml:space="preserve">. - </w:t>
            </w:r>
            <w:proofErr w:type="gramStart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М.:КНОРУС</w:t>
            </w:r>
            <w:proofErr w:type="gramEnd"/>
            <w:r w:rsidRPr="008C6802">
              <w:rPr>
                <w:rFonts w:ascii="Times New Roman" w:hAnsi="Times New Roman"/>
                <w:bCs/>
                <w:sz w:val="24"/>
                <w:szCs w:val="24"/>
              </w:rPr>
              <w:t>, 2013.</w:t>
            </w:r>
          </w:p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>,  Г.</w:t>
            </w:r>
            <w:proofErr w:type="gramEnd"/>
            <w:r w:rsidRPr="008C6802">
              <w:rPr>
                <w:rFonts w:ascii="Times New Roman" w:eastAsia="Times-Bold" w:hAnsi="Times New Roman"/>
                <w:bCs/>
                <w:sz w:val="24"/>
                <w:szCs w:val="24"/>
              </w:rPr>
              <w:t xml:space="preserve"> </w:t>
            </w: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Д. Право социального обеспечения/ Г.Д.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Долженкова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. —</w:t>
            </w:r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М. :</w:t>
            </w:r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Юрайт-Издат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2014.</w:t>
            </w:r>
          </w:p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284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Батыгин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К.С. Право социального обеспечения. Общая часть: Учебное пособие. М., 2013 г. </w:t>
            </w:r>
          </w:p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учебник для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студ.учреждений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сред.проф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образования. – М.: Академия, 2014 г. </w:t>
            </w:r>
          </w:p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Галаганов В.П. Право социального обеспечения: практикум: учебное пособие. – М.: Академия, 2015 г.  </w:t>
            </w:r>
          </w:p>
          <w:p w:rsidR="0019700D" w:rsidRPr="008C6802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-Roman" w:hAnsi="Times New Roman"/>
                <w:sz w:val="24"/>
                <w:szCs w:val="24"/>
              </w:rPr>
            </w:pPr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Захаров М.Л., Тучкова Э.Г. Право социального обеспечения </w:t>
            </w:r>
            <w:proofErr w:type="spellStart"/>
            <w:proofErr w:type="gram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России:Учебник</w:t>
            </w:r>
            <w:proofErr w:type="spellEnd"/>
            <w:proofErr w:type="gram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. 2-е издание, М., 2013 г. </w:t>
            </w:r>
          </w:p>
          <w:p w:rsidR="0019700D" w:rsidRPr="00D573F8" w:rsidRDefault="0019700D" w:rsidP="0019700D">
            <w:pPr>
              <w:numPr>
                <w:ilvl w:val="0"/>
                <w:numId w:val="1"/>
              </w:numPr>
              <w:tabs>
                <w:tab w:val="num" w:pos="0"/>
                <w:tab w:val="left" w:pos="284"/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left="0" w:right="-1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Мачульская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 xml:space="preserve"> Е.Е. Право социального обеспечения: учебник для бакалавров. – М.: Издательство </w:t>
            </w:r>
            <w:proofErr w:type="spellStart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Юрайт</w:t>
            </w:r>
            <w:proofErr w:type="spellEnd"/>
            <w:r w:rsidRPr="008C6802">
              <w:rPr>
                <w:rFonts w:ascii="Times New Roman" w:eastAsia="Times-Roman" w:hAnsi="Times New Roman"/>
                <w:sz w:val="24"/>
                <w:szCs w:val="24"/>
              </w:rPr>
              <w:t>, 2014 г.</w:t>
            </w:r>
          </w:p>
        </w:tc>
      </w:tr>
      <w:tr w:rsidR="0019700D" w:rsidRPr="0019700D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D" w:rsidRPr="00AF6EE3" w:rsidRDefault="0019700D" w:rsidP="00930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Работа предприятия по представлению граждан к назначению пенсий: 1.Порядок назначения специалистов по пенсионным вопросам, формирования пенсионных отделов на предприятии.</w:t>
            </w:r>
          </w:p>
        </w:tc>
      </w:tr>
      <w:tr w:rsidR="0019700D" w:rsidRPr="0019700D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00D" w:rsidRPr="00817185" w:rsidRDefault="0019700D" w:rsidP="0093064B">
            <w:pPr>
              <w:tabs>
                <w:tab w:val="left" w:pos="234"/>
              </w:tabs>
              <w:spacing w:after="0" w:line="240" w:lineRule="auto"/>
              <w:jc w:val="both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19700D" w:rsidRPr="0019700D" w:rsidTr="0093064B">
        <w:trPr>
          <w:trHeight w:val="132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D573F8" w:rsidRDefault="0019700D" w:rsidP="0093064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573F8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Контрольный тест (вопросы)</w:t>
            </w:r>
          </w:p>
        </w:tc>
        <w:tc>
          <w:tcPr>
            <w:tcW w:w="7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00D" w:rsidRPr="00AF6EE3" w:rsidRDefault="0019700D" w:rsidP="0093064B">
            <w:pPr>
              <w:spacing w:before="6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6E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9700D" w:rsidRPr="00D573F8" w:rsidRDefault="0019700D" w:rsidP="0019700D">
      <w:pPr>
        <w:rPr>
          <w:rFonts w:ascii="Times New Roman" w:hAnsi="Times New Roman"/>
          <w:sz w:val="28"/>
          <w:szCs w:val="28"/>
          <w:lang w:eastAsia="ru-RU"/>
        </w:rPr>
      </w:pPr>
    </w:p>
    <w:p w:rsidR="0019700D" w:rsidRDefault="0019700D" w:rsidP="0019700D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B4D5F" w:rsidRDefault="0019700D"/>
    <w:sectPr w:rsidR="009B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D7135"/>
    <w:multiLevelType w:val="hybridMultilevel"/>
    <w:tmpl w:val="A378B064"/>
    <w:lvl w:ilvl="0" w:tplc="E82A4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72"/>
    <w:rsid w:val="00152A03"/>
    <w:rsid w:val="0019700D"/>
    <w:rsid w:val="0059348E"/>
    <w:rsid w:val="009C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1EF5"/>
  <w15:chartTrackingRefBased/>
  <w15:docId w15:val="{16F5521C-F9D2-4701-9449-16C59F7A0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0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</cp:revision>
  <dcterms:created xsi:type="dcterms:W3CDTF">2021-02-17T09:07:00Z</dcterms:created>
  <dcterms:modified xsi:type="dcterms:W3CDTF">2021-02-17T09:08:00Z</dcterms:modified>
</cp:coreProperties>
</file>