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4F" w:rsidRDefault="00842A4F" w:rsidP="00842A4F">
      <w:pPr>
        <w:pStyle w:val="1"/>
        <w:jc w:val="center"/>
        <w:rPr>
          <w:b/>
        </w:rPr>
      </w:pPr>
      <w:r>
        <w:rPr>
          <w:b/>
        </w:rPr>
        <w:t>ИНФОРМАЦИЯ ДЛЯ РАЗМЕЩЕНИЯ НА ОФИЦИАЛЬНОМ САЙТЕ</w:t>
      </w:r>
    </w:p>
    <w:p w:rsidR="00842A4F" w:rsidRDefault="00842A4F" w:rsidP="00842A4F">
      <w:pPr>
        <w:pStyle w:val="1"/>
        <w:jc w:val="center"/>
        <w:rPr>
          <w:b/>
        </w:rPr>
      </w:pPr>
      <w:r>
        <w:rPr>
          <w:b/>
        </w:rPr>
        <w:t>ЧПОУ «ТЭП»</w:t>
      </w:r>
    </w:p>
    <w:p w:rsidR="00842A4F" w:rsidRDefault="00842A4F" w:rsidP="00842A4F">
      <w:pPr>
        <w:pStyle w:val="1"/>
        <w:jc w:val="center"/>
        <w:rPr>
          <w:b/>
        </w:rPr>
      </w:pPr>
      <w:r>
        <w:rPr>
          <w:b/>
        </w:rPr>
        <w:t>ДЛЯ ЭЛЕКТРОННОГО ОБУЧЕНИЯ</w:t>
      </w:r>
    </w:p>
    <w:p w:rsidR="00842A4F" w:rsidRDefault="00842A4F" w:rsidP="00842A4F">
      <w:pPr>
        <w:pStyle w:val="1"/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842A4F" w:rsidRPr="00842A4F" w:rsidTr="00842A4F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F" w:rsidRDefault="00842A4F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F" w:rsidRDefault="00842A4F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НЭ-18(09)-О</w:t>
            </w:r>
          </w:p>
        </w:tc>
      </w:tr>
      <w:tr w:rsidR="00842A4F" w:rsidRPr="00842A4F" w:rsidTr="00842A4F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F" w:rsidRDefault="00842A4F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F" w:rsidRDefault="00842A4F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30.01 .2021 г.</w:t>
            </w:r>
          </w:p>
        </w:tc>
      </w:tr>
      <w:tr w:rsidR="00842A4F" w:rsidRPr="00842A4F" w:rsidTr="00842A4F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F" w:rsidRDefault="00842A4F">
            <w:pPr>
              <w:pStyle w:val="1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F" w:rsidRDefault="00842A4F">
            <w:pPr>
              <w:pStyle w:val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10-40-12-10</w:t>
            </w:r>
          </w:p>
        </w:tc>
      </w:tr>
      <w:tr w:rsidR="00842A4F" w:rsidRPr="00842A4F" w:rsidTr="00842A4F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F" w:rsidRDefault="00842A4F">
            <w:pPr>
              <w:pStyle w:val="1"/>
              <w:ind w:firstLine="0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F" w:rsidRDefault="00842A4F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Банковское дело</w:t>
            </w:r>
          </w:p>
        </w:tc>
      </w:tr>
      <w:tr w:rsidR="00842A4F" w:rsidRPr="00842A4F" w:rsidTr="00842A4F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F" w:rsidRDefault="00842A4F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F" w:rsidRDefault="00842A4F">
            <w:pPr>
              <w:pStyle w:val="1"/>
              <w:ind w:firstLine="8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Селиванова Надежда Егоровна </w:t>
            </w:r>
          </w:p>
        </w:tc>
      </w:tr>
      <w:tr w:rsidR="00842A4F" w:rsidRPr="00842A4F" w:rsidTr="00842A4F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F" w:rsidRDefault="00842A4F">
            <w:pPr>
              <w:pStyle w:val="1"/>
              <w:ind w:firstLine="0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F" w:rsidRDefault="00842A4F">
            <w:pPr>
              <w:pStyle w:val="1"/>
              <w:spacing w:line="480" w:lineRule="auto"/>
              <w:ind w:firstLine="0"/>
              <w:outlineLvl w:val="0"/>
              <w:rPr>
                <w:color w:val="333333"/>
                <w:lang w:eastAsia="en-US"/>
              </w:rPr>
            </w:pPr>
            <w:r>
              <w:rPr>
                <w:color w:val="333333"/>
                <w:lang w:val="en-US" w:eastAsia="en-US"/>
              </w:rPr>
              <w:t>urmk 2004</w:t>
            </w:r>
            <w:r>
              <w:rPr>
                <w:color w:val="333333"/>
                <w:lang w:eastAsia="en-US"/>
              </w:rPr>
              <w:t xml:space="preserve"> @ </w:t>
            </w:r>
            <w:r>
              <w:rPr>
                <w:color w:val="333333"/>
                <w:lang w:val="en-US" w:eastAsia="en-US"/>
              </w:rPr>
              <w:t>mail</w:t>
            </w:r>
            <w:r>
              <w:rPr>
                <w:color w:val="333333"/>
                <w:lang w:eastAsia="en-US"/>
              </w:rPr>
              <w:t>.</w:t>
            </w:r>
            <w:r>
              <w:rPr>
                <w:color w:val="333333"/>
                <w:lang w:val="en-US" w:eastAsia="en-US"/>
              </w:rPr>
              <w:t>ru</w:t>
            </w:r>
            <w:r>
              <w:rPr>
                <w:color w:val="333333"/>
                <w:lang w:eastAsia="en-US"/>
              </w:rPr>
              <w:t>.</w:t>
            </w:r>
          </w:p>
          <w:p w:rsidR="00842A4F" w:rsidRDefault="00842A4F">
            <w:pPr>
              <w:pStyle w:val="1"/>
              <w:outlineLvl w:val="0"/>
              <w:rPr>
                <w:lang w:eastAsia="en-US"/>
              </w:rPr>
            </w:pPr>
          </w:p>
        </w:tc>
      </w:tr>
      <w:tr w:rsidR="00842A4F" w:rsidRPr="00842A4F" w:rsidTr="00842A4F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F" w:rsidRDefault="00842A4F">
            <w:pPr>
              <w:pStyle w:val="1"/>
              <w:outlineLvl w:val="0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F" w:rsidRDefault="00842A4F">
            <w:pPr>
              <w:pStyle w:val="1"/>
              <w:outlineLvl w:val="0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>Основная литература</w:t>
            </w:r>
          </w:p>
          <w:p w:rsidR="00842A4F" w:rsidRDefault="00842A4F">
            <w:pPr>
              <w:pStyle w:val="1"/>
              <w:outlineLvl w:val="0"/>
              <w:rPr>
                <w:rFonts w:eastAsia="Microsoft JhengHei Light"/>
                <w:lang w:eastAsia="en-US"/>
              </w:rPr>
            </w:pPr>
            <w:r>
              <w:rPr>
                <w:rFonts w:eastAsia="Microsoft JhengHei Light"/>
                <w:lang w:eastAsia="en-US"/>
              </w:rPr>
              <w:t>Костерина Т.М. Банковское дело : учеб. для бакалавров / Т.М. Костерина ; Моск. гос. ун-т экономики, статистики и информатики. – 2-е изд., перераб. и доп. – М.: Юрайт, 2013. – 332 с.</w:t>
            </w:r>
          </w:p>
          <w:p w:rsidR="00842A4F" w:rsidRDefault="00842A4F">
            <w:pPr>
              <w:pStyle w:val="1"/>
              <w:outlineLvl w:val="0"/>
              <w:rPr>
                <w:rFonts w:eastAsia="Microsoft JhengHei Light"/>
                <w:lang w:eastAsia="en-US"/>
              </w:rPr>
            </w:pPr>
            <w:r>
              <w:rPr>
                <w:rFonts w:eastAsia="Microsoft JhengHei Light"/>
                <w:lang w:eastAsia="en-US"/>
              </w:rPr>
              <w:t>. Банковское дело. Задачи и тесты: Учебное пособие / Под ред. Валенцевой Н.И.. - М.: КноРус, 2016. - 95 c.</w:t>
            </w:r>
          </w:p>
          <w:p w:rsidR="00842A4F" w:rsidRDefault="00842A4F">
            <w:pPr>
              <w:pStyle w:val="1"/>
              <w:outlineLvl w:val="0"/>
              <w:rPr>
                <w:rFonts w:eastAsia="Microsoft JhengHei Light"/>
                <w:lang w:eastAsia="en-US"/>
              </w:rPr>
            </w:pPr>
            <w:r>
              <w:rPr>
                <w:rFonts w:eastAsia="Microsoft JhengHei Light"/>
                <w:lang w:eastAsia="en-US"/>
              </w:rPr>
              <w:t xml:space="preserve"> Банковское дело: Учебник / Под ред. Е.Ф. Жукова, Н.Д. Эриашвили. - М.: Юнити, 2012. - 687 c.</w:t>
            </w:r>
          </w:p>
          <w:p w:rsidR="00842A4F" w:rsidRDefault="00842A4F">
            <w:pPr>
              <w:pStyle w:val="1"/>
              <w:outlineLvl w:val="0"/>
              <w:rPr>
                <w:rFonts w:eastAsia="Microsoft JhengHei Light"/>
                <w:lang w:eastAsia="en-US"/>
              </w:rPr>
            </w:pPr>
            <w:r>
              <w:rPr>
                <w:rFonts w:eastAsia="Microsoft JhengHei Light"/>
                <w:lang w:eastAsia="en-US"/>
              </w:rPr>
              <w:t xml:space="preserve"> Банковское дело: Учебник / Под ред. Коробовой Г.Г.. - М.: Магистр, 2018. - 480 c.</w:t>
            </w:r>
          </w:p>
          <w:p w:rsidR="00842A4F" w:rsidRDefault="00842A4F">
            <w:pPr>
              <w:pStyle w:val="1"/>
              <w:outlineLvl w:val="0"/>
              <w:rPr>
                <w:rFonts w:eastAsia="Microsoft JhengHei Light"/>
                <w:lang w:eastAsia="en-US"/>
              </w:rPr>
            </w:pPr>
            <w:r>
              <w:rPr>
                <w:rFonts w:eastAsia="Microsoft JhengHei Light"/>
                <w:lang w:eastAsia="en-US"/>
              </w:rPr>
              <w:t xml:space="preserve"> Банковское дело: Учебник / Под ред. Лаврушина О.И., Валенцева Н.И.. - М.: КноРус, 2017. - 128 c.</w:t>
            </w:r>
          </w:p>
          <w:p w:rsidR="00842A4F" w:rsidRDefault="00842A4F">
            <w:pPr>
              <w:pStyle w:val="1"/>
              <w:outlineLvl w:val="0"/>
              <w:rPr>
                <w:rFonts w:eastAsia="Microsoft JhengHei Light"/>
                <w:lang w:eastAsia="en-US"/>
              </w:rPr>
            </w:pPr>
            <w:r>
              <w:rPr>
                <w:rFonts w:eastAsia="Microsoft JhengHei Light"/>
                <w:lang w:eastAsia="en-US"/>
              </w:rPr>
              <w:t>5. Банковское дело. Учебник / Под ред. Е.Ф. Жукова, Н.Д. Эриашвили. - М.: Юнити, 2017. - 272 c.</w:t>
            </w:r>
          </w:p>
          <w:p w:rsidR="00842A4F" w:rsidRDefault="00842A4F">
            <w:pPr>
              <w:pStyle w:val="1"/>
              <w:outlineLvl w:val="0"/>
              <w:rPr>
                <w:rFonts w:eastAsia="Microsoft JhengHei Light"/>
                <w:lang w:eastAsia="en-US"/>
              </w:rPr>
            </w:pPr>
            <w:r>
              <w:rPr>
                <w:rFonts w:eastAsia="Microsoft JhengHei Light"/>
                <w:lang w:eastAsia="en-US"/>
              </w:rPr>
              <w:t xml:space="preserve"> Банковское дело. Управление и технологии: Учебник / Под ред. А.М. Тавасиева. - М.: Юнити, 2014. - 671 c.</w:t>
            </w:r>
          </w:p>
          <w:p w:rsidR="00842A4F" w:rsidRDefault="00842A4F">
            <w:pPr>
              <w:pStyle w:val="1"/>
              <w:outlineLvl w:val="0"/>
              <w:rPr>
                <w:rFonts w:eastAsia="Microsoft JhengHei Light"/>
                <w:lang w:eastAsia="en-US"/>
              </w:rPr>
            </w:pPr>
            <w:r>
              <w:rPr>
                <w:rFonts w:eastAsia="Microsoft JhengHei Light"/>
                <w:lang w:eastAsia="en-US"/>
              </w:rPr>
              <w:t xml:space="preserve"> Банковское дело: Учебник / Под ред. Е.Ф. Жукова, Н.Д. Эриашвили. - М.: Юнити, 2016. - 687 c.</w:t>
            </w:r>
          </w:p>
          <w:p w:rsidR="00842A4F" w:rsidRDefault="00842A4F">
            <w:pPr>
              <w:pStyle w:val="1"/>
              <w:outlineLvl w:val="0"/>
              <w:rPr>
                <w:rFonts w:eastAsia="Microsoft JhengHei Light"/>
                <w:lang w:eastAsia="en-US"/>
              </w:rPr>
            </w:pPr>
            <w:r>
              <w:rPr>
                <w:rFonts w:eastAsia="Microsoft JhengHei Light"/>
                <w:lang w:eastAsia="en-US"/>
              </w:rPr>
              <w:t>Казимагомедов, А.А. Банковское дело: организация деят. .: Уч. / А.А. Казимагомедов. - М.: Инфра-М, 2016. - 48 c.</w:t>
            </w:r>
          </w:p>
          <w:p w:rsidR="00842A4F" w:rsidRDefault="00842A4F">
            <w:pPr>
              <w:pStyle w:val="1"/>
              <w:outlineLvl w:val="0"/>
              <w:rPr>
                <w:rFonts w:eastAsia="Microsoft JhengHei Light"/>
                <w:lang w:eastAsia="en-US"/>
              </w:rPr>
            </w:pPr>
            <w:r>
              <w:rPr>
                <w:rFonts w:eastAsia="Microsoft JhengHei Light"/>
                <w:lang w:eastAsia="en-US"/>
              </w:rPr>
              <w:t xml:space="preserve"> Казимагомедов, А.А. Банковское дело: организация деятельности центрального банка и коммерческого банка, небанковских организаций: Учебник / А.А. Казимагомедов. - М.: Инфра-М, 2016. - 176 c.</w:t>
            </w:r>
          </w:p>
          <w:p w:rsidR="00842A4F" w:rsidRDefault="00842A4F">
            <w:pPr>
              <w:pStyle w:val="1"/>
              <w:outlineLvl w:val="0"/>
              <w:rPr>
                <w:rFonts w:eastAsia="Microsoft JhengHei Light"/>
                <w:lang w:eastAsia="en-US"/>
              </w:rPr>
            </w:pPr>
            <w:r>
              <w:rPr>
                <w:rFonts w:eastAsia="Microsoft JhengHei Light"/>
                <w:lang w:eastAsia="en-US"/>
              </w:rPr>
              <w:t xml:space="preserve"> Казимагомедов, А.А. Банковское дело: Организация и регулирование / А.А. Казимагомедов. - М.: Academia, 2018. - 320 c.</w:t>
            </w:r>
          </w:p>
          <w:p w:rsidR="00842A4F" w:rsidRDefault="00842A4F">
            <w:pPr>
              <w:pStyle w:val="1"/>
              <w:outlineLvl w:val="0"/>
              <w:rPr>
                <w:rFonts w:eastAsia="Microsoft JhengHei Light"/>
                <w:lang w:eastAsia="en-US"/>
              </w:rPr>
            </w:pPr>
            <w:r>
              <w:rPr>
                <w:rFonts w:eastAsia="Microsoft JhengHei Light"/>
                <w:lang w:eastAsia="en-US"/>
              </w:rPr>
              <w:t>Киреев, В.Л. Банковское дело. Краткий курс: Учебное пособие / В.Л. Киреев. - СПб.: Лань, 2019. - 208 c.</w:t>
            </w:r>
          </w:p>
          <w:p w:rsidR="00842A4F" w:rsidRDefault="00842A4F">
            <w:pPr>
              <w:shd w:val="clear" w:color="auto" w:fill="FFFFFF"/>
              <w:jc w:val="both"/>
              <w:rPr>
                <w:rFonts w:ascii="Palatino Linotype" w:hAnsi="Palatino Linotype"/>
                <w:lang w:eastAsia="en-US"/>
              </w:rPr>
            </w:pPr>
          </w:p>
        </w:tc>
      </w:tr>
      <w:tr w:rsidR="00842A4F" w:rsidRPr="00842A4F" w:rsidTr="00842A4F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F" w:rsidRDefault="00842A4F">
            <w:pPr>
              <w:pStyle w:val="1"/>
              <w:rPr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F" w:rsidRDefault="00842A4F">
            <w:pPr>
              <w:pStyle w:val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Активные и пассивные операции коммерческих банков.</w:t>
            </w:r>
          </w:p>
        </w:tc>
      </w:tr>
      <w:tr w:rsidR="00842A4F" w:rsidRPr="00842A4F" w:rsidTr="00842A4F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F" w:rsidRDefault="00842A4F">
            <w:pPr>
              <w:pStyle w:val="1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F" w:rsidRDefault="00842A4F">
            <w:pPr>
              <w:pStyle w:val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Подготовить презентации по темам.</w:t>
            </w:r>
          </w:p>
        </w:tc>
      </w:tr>
      <w:tr w:rsidR="00842A4F" w:rsidRPr="00842A4F" w:rsidTr="00842A4F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4F" w:rsidRDefault="00842A4F">
            <w:pPr>
              <w:pStyle w:val="1"/>
              <w:ind w:firstLine="0"/>
              <w:outlineLvl w:val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F" w:rsidRDefault="00842A4F">
            <w:pPr>
              <w:rPr>
                <w:lang w:eastAsia="en-US"/>
              </w:rPr>
            </w:pP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5B"/>
    <w:rsid w:val="0000313C"/>
    <w:rsid w:val="000E486B"/>
    <w:rsid w:val="00815385"/>
    <w:rsid w:val="00831AF5"/>
    <w:rsid w:val="00842A4F"/>
    <w:rsid w:val="00A357BE"/>
    <w:rsid w:val="00B672D7"/>
    <w:rsid w:val="00F6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5DABB-88ED-452F-BFF7-B3D1D6BD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4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A4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A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42A4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2021-02-03T09:56:00Z</dcterms:created>
  <dcterms:modified xsi:type="dcterms:W3CDTF">2021-02-03T09:56:00Z</dcterms:modified>
</cp:coreProperties>
</file>