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F8069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49713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30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497132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17:20-18:5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Костюкович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Гражданское право. Особенная часть в 2 т. Том 1 : учебник для СПО / А. П. Анисимов, М. Ю. Козлова, А. Я. Рыженков, С. А. Чаркин ; под общ. ред. А. Я. Рыженкова. — 6-е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>Анисимов, А. П. Гражданское право. Общая часть : учебник для СПО / А. П. Анисимов, А. Я. Рыженков, С. А. Чаркин ; под общ. ред. А. Я. Рыженкова. — 4-е изд., перераб. и доп. — М. : Издательство Юрайт,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Зенин, И. А. Гражданское право. Общая часть : учебник для СПО / И. А. Зенин. — 18-е изд., перераб. и доп. — М. : Издательство Юрайт,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Н.А. Гражданское право [Электронный ресурс]: учебное пособие для СПО/ Захарова Н.А., Ерофеева А.О.— Электрон. текстовые данные.—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А. П., Козлова М. Ю., Рыженков А. Я. Гражданское право. Особенная часть. Учебник для СПО. В 2-х томах. Том 1. М.: Юрайт,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1D5390" w:rsidP="001D5390">
            <w:pPr>
              <w:jc w:val="both"/>
              <w:rPr>
                <w:outline w:val="0"/>
                <w:szCs w:val="28"/>
              </w:rPr>
            </w:pPr>
            <w:r w:rsidRPr="001D5390">
              <w:rPr>
                <w:outline w:val="0"/>
                <w:szCs w:val="28"/>
              </w:rPr>
              <w:t>Сделки.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Представительство.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Доверенность.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4C7BEF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497132" w:rsidRDefault="00497132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  <w:r w:rsidRPr="00497132">
              <w:rPr>
                <w:rStyle w:val="2"/>
                <w:sz w:val="28"/>
                <w:szCs w:val="28"/>
              </w:rPr>
              <w:t xml:space="preserve">Понятие договора. </w:t>
            </w:r>
          </w:p>
          <w:p w:rsidR="00995C87" w:rsidRPr="007D2D09" w:rsidRDefault="00497132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</w:t>
            </w:r>
            <w:r w:rsidRPr="00497132">
              <w:rPr>
                <w:rStyle w:val="2"/>
                <w:sz w:val="28"/>
                <w:szCs w:val="28"/>
              </w:rPr>
              <w:t>Формы сделок: устные и письменные.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6526D"/>
    <w:rsid w:val="001D5390"/>
    <w:rsid w:val="002943CE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4513ED"/>
    <w:rsid w:val="00497132"/>
    <w:rsid w:val="004B5D20"/>
    <w:rsid w:val="004C7BEF"/>
    <w:rsid w:val="00501753"/>
    <w:rsid w:val="00521AD8"/>
    <w:rsid w:val="005A1408"/>
    <w:rsid w:val="005B2390"/>
    <w:rsid w:val="005C2A29"/>
    <w:rsid w:val="005C6C8D"/>
    <w:rsid w:val="00620373"/>
    <w:rsid w:val="00660BF8"/>
    <w:rsid w:val="006B3108"/>
    <w:rsid w:val="00744C3F"/>
    <w:rsid w:val="0074648B"/>
    <w:rsid w:val="00765D36"/>
    <w:rsid w:val="00785379"/>
    <w:rsid w:val="007A17B0"/>
    <w:rsid w:val="007B33BE"/>
    <w:rsid w:val="007D2D09"/>
    <w:rsid w:val="007E562D"/>
    <w:rsid w:val="007F30B8"/>
    <w:rsid w:val="008613E7"/>
    <w:rsid w:val="0087113A"/>
    <w:rsid w:val="009151EA"/>
    <w:rsid w:val="00925427"/>
    <w:rsid w:val="00963264"/>
    <w:rsid w:val="0097348E"/>
    <w:rsid w:val="00993BD5"/>
    <w:rsid w:val="00995C87"/>
    <w:rsid w:val="00A45EB9"/>
    <w:rsid w:val="00A70D32"/>
    <w:rsid w:val="00A941EE"/>
    <w:rsid w:val="00A96837"/>
    <w:rsid w:val="00C208B5"/>
    <w:rsid w:val="00C25C80"/>
    <w:rsid w:val="00C524BC"/>
    <w:rsid w:val="00CC6594"/>
    <w:rsid w:val="00CC7127"/>
    <w:rsid w:val="00D25CE3"/>
    <w:rsid w:val="00D56F9A"/>
    <w:rsid w:val="00DC3511"/>
    <w:rsid w:val="00E03C4D"/>
    <w:rsid w:val="00E61045"/>
    <w:rsid w:val="00EB2C3C"/>
    <w:rsid w:val="00EC2C70"/>
    <w:rsid w:val="00EF08B5"/>
    <w:rsid w:val="00EF1D69"/>
    <w:rsid w:val="00EF4EDA"/>
    <w:rsid w:val="00F80696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796"/>
  <w15:docId w15:val="{EE6F1A78-44C5-4886-9156-830AB32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7BEB-241D-4A16-8DB4-08A5390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33</cp:revision>
  <cp:lastPrinted>2020-03-26T12:39:00Z</cp:lastPrinted>
  <dcterms:created xsi:type="dcterms:W3CDTF">2020-03-26T12:33:00Z</dcterms:created>
  <dcterms:modified xsi:type="dcterms:W3CDTF">2021-02-17T09:21:00Z</dcterms:modified>
</cp:coreProperties>
</file>