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CF536" w14:textId="561B1FD4" w:rsidR="003842D7" w:rsidRPr="008035BF" w:rsidRDefault="003842D7" w:rsidP="008035BF">
      <w:pPr>
        <w:pStyle w:val="1"/>
        <w:jc w:val="center"/>
        <w:rPr>
          <w:rFonts w:ascii="Times New Roman" w:eastAsia="Arial Unicode MS" w:hAnsi="Times New Roman" w:cs="Times New Roman"/>
          <w:b w:val="0"/>
          <w:color w:val="000000" w:themeColor="text1"/>
          <w:lang w:val="ru" w:eastAsia="ru-RU"/>
        </w:rPr>
      </w:pPr>
      <w:bookmarkStart w:id="0" w:name="_Hlk11146995"/>
      <w:r w:rsidRPr="008035BF">
        <w:rPr>
          <w:rFonts w:ascii="Times New Roman" w:eastAsia="Arial Unicode MS" w:hAnsi="Times New Roman" w:cs="Times New Roman"/>
          <w:b w:val="0"/>
          <w:color w:val="000000" w:themeColor="text1"/>
          <w:lang w:val="ru" w:eastAsia="ru-RU"/>
        </w:rPr>
        <w:t>Частное профессиональное образовательное учреждение</w:t>
      </w:r>
    </w:p>
    <w:p w14:paraId="2617CDE5" w14:textId="77777777" w:rsidR="003842D7" w:rsidRPr="00EA5771" w:rsidRDefault="003842D7" w:rsidP="003842D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«Техникум экономики и права»</w:t>
      </w:r>
    </w:p>
    <w:p w14:paraId="7A428349" w14:textId="77777777" w:rsidR="003842D7" w:rsidRPr="00EA5771" w:rsidRDefault="003842D7" w:rsidP="003842D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г. Новопавловск</w:t>
      </w:r>
    </w:p>
    <w:bookmarkEnd w:id="0"/>
    <w:p w14:paraId="64B38818" w14:textId="77777777" w:rsidR="003842D7" w:rsidRPr="00EA5771" w:rsidRDefault="003842D7" w:rsidP="003842D7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3842D7" w:rsidRPr="00EA5771" w14:paraId="7BA71766" w14:textId="77777777" w:rsidTr="00861949">
        <w:trPr>
          <w:trHeight w:val="2016"/>
        </w:trPr>
        <w:tc>
          <w:tcPr>
            <w:tcW w:w="5353" w:type="dxa"/>
          </w:tcPr>
          <w:p w14:paraId="5678F53B" w14:textId="77777777" w:rsidR="003842D7" w:rsidRPr="00EA5771" w:rsidRDefault="003842D7" w:rsidP="0086194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75" w:type="dxa"/>
          </w:tcPr>
          <w:p w14:paraId="7964C394" w14:textId="77777777" w:rsidR="003842D7" w:rsidRPr="00EA5771" w:rsidRDefault="003842D7" w:rsidP="008619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УТВЕРЖДАЮ</w:t>
            </w:r>
          </w:p>
          <w:p w14:paraId="29AFFB3B" w14:textId="77777777" w:rsidR="003842D7" w:rsidRPr="00EA5771" w:rsidRDefault="003842D7" w:rsidP="008619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Директор ЧПОУ «ТЭП»</w:t>
            </w:r>
          </w:p>
          <w:p w14:paraId="5F45C0A7" w14:textId="77777777" w:rsidR="003842D7" w:rsidRPr="00EA5771" w:rsidRDefault="003842D7" w:rsidP="008619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Т.В. Галицкая </w:t>
            </w:r>
          </w:p>
          <w:p w14:paraId="11FCA5AE" w14:textId="0C8E3339" w:rsidR="003842D7" w:rsidRPr="00EA5771" w:rsidRDefault="003842D7" w:rsidP="008619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r w:rsidR="00AA4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31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» </w:t>
            </w:r>
            <w:r w:rsidR="00AA4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  <w:t xml:space="preserve">августа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20</w:t>
            </w:r>
            <w:r w:rsidR="009510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</w:t>
            </w:r>
            <w:r w:rsidR="00657CA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  <w:r w:rsidR="009510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г.</w:t>
            </w:r>
          </w:p>
          <w:p w14:paraId="246CC3FA" w14:textId="77777777" w:rsidR="003842D7" w:rsidRPr="00EA5771" w:rsidRDefault="003842D7" w:rsidP="0086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</w:tbl>
    <w:p w14:paraId="54398C21" w14:textId="77777777" w:rsidR="003842D7" w:rsidRPr="00EA5771" w:rsidRDefault="003842D7" w:rsidP="003842D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14:paraId="3EC1B35E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280AEDC6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650897D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AB761F8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8362D9B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218043DD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50B843BC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14:paraId="480B63F4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14:paraId="78066D9D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«Художник-оформитель»</w:t>
      </w:r>
    </w:p>
    <w:p w14:paraId="29A82868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322E7BD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5D20FBD9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556AAAE4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82ADEB7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FAF1648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AF68F1E" w14:textId="77777777" w:rsidR="003842D7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FDD25E5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203C4A4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59BAA8F" w14:textId="77777777" w:rsidR="003842D7" w:rsidRPr="004614C0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</w:p>
    <w:p w14:paraId="7FEB07C3" w14:textId="77777777" w:rsidR="003842D7" w:rsidRPr="004A4F5F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14:paraId="7695BF8B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69E23380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25DEA705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69BA2568" w14:textId="77777777"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253A08A2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E6A0060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39D2E55" w14:textId="77777777" w:rsidR="003842D7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00722FC" w14:textId="77777777" w:rsidR="003842D7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CD5E88C" w14:textId="77777777" w:rsidR="003842D7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5473C3E" w14:textId="77777777" w:rsidR="003842D7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D336063" w14:textId="7F91C9B2" w:rsidR="003842D7" w:rsidRDefault="003842D7" w:rsidP="008035BF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г. Новопавловск, 20</w:t>
      </w:r>
      <w:r w:rsidR="0095103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2</w:t>
      </w:r>
      <w:r w:rsidR="00657CA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14:paraId="5705889C" w14:textId="77777777"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A56AFED" w14:textId="77777777" w:rsidR="003842D7" w:rsidRPr="003613C7" w:rsidRDefault="003842D7" w:rsidP="003842D7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«Художник-оформитель»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14:paraId="3AA7D61D" w14:textId="77777777" w:rsidR="003842D7" w:rsidRPr="003613C7" w:rsidRDefault="003842D7" w:rsidP="003842D7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53CDE728" w14:textId="77777777"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14:paraId="1D29D475" w14:textId="146BC834"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</w:t>
      </w:r>
      <w:r w:rsidR="0095103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ТЭП»</w:t>
      </w:r>
    </w:p>
    <w:p w14:paraId="68C847B2" w14:textId="77777777"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66736488" w14:textId="77777777"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14:paraId="371AA510" w14:textId="77777777" w:rsidR="006F5BDB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Шевченко М.А. </w:t>
      </w:r>
      <w:r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– </w:t>
      </w:r>
      <w:r w:rsidRPr="003613C7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>общеобразовательных</w:t>
      </w:r>
      <w:r w:rsidRPr="003613C7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дисциплин</w:t>
      </w:r>
      <w:r w:rsidR="002F3244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; </w:t>
      </w:r>
    </w:p>
    <w:p w14:paraId="73E4B2AF" w14:textId="2F56FC52" w:rsidR="003842D7" w:rsidRPr="003613C7" w:rsidRDefault="002F3244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657CAB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>Харин О.В.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</w:t>
      </w:r>
      <w:r w:rsidRPr="002F3244">
        <w:rPr>
          <w:rFonts w:ascii="Times New Roman" w:eastAsia="Courier New" w:hAnsi="Times New Roman" w:cs="Courier New"/>
          <w:sz w:val="28"/>
          <w:szCs w:val="28"/>
          <w:lang w:eastAsia="ru-RU"/>
        </w:rPr>
        <w:t>преподаватель общеобразовательных дисциплин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>.</w:t>
      </w:r>
    </w:p>
    <w:p w14:paraId="27A7D864" w14:textId="77777777"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6D252EB2" w14:textId="77777777"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467D4F9C" w14:textId="77777777"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14:paraId="5063F1B5" w14:textId="77777777"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ЧПОУ «ТЭП» </w:t>
      </w:r>
    </w:p>
    <w:p w14:paraId="253C8505" w14:textId="5BE32372" w:rsidR="003842D7" w:rsidRPr="003613C7" w:rsidRDefault="003842D7" w:rsidP="003842D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8035B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01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="008035B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035B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</w:t>
      </w:r>
      <w:r w:rsidR="008035B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</w:t>
      </w:r>
      <w:bookmarkStart w:id="1" w:name="_GoBack"/>
      <w:bookmarkEnd w:id="1"/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1DC7E99C" w14:textId="77777777" w:rsidR="003842D7" w:rsidRPr="003613C7" w:rsidRDefault="003842D7" w:rsidP="003842D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959C284" w14:textId="77777777" w:rsidR="003842D7" w:rsidRPr="003613C7" w:rsidRDefault="003842D7" w:rsidP="003842D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23880850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4B3AE0B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C28B2B0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05BE9D8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126F07E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DE4D057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E1966C7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F88E3F1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19D73F0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0757A6E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5E6A94D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CF9B28F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243EBA5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2B3EEA8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BD79B70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97313FF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ED2DE4C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AA70073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3C8F28C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F0DDC99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1D49719" w14:textId="77777777" w:rsidR="003842D7" w:rsidRPr="00452DBD" w:rsidRDefault="003842D7" w:rsidP="003842D7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bookmarkStart w:id="2" w:name="_Hlk11135726"/>
      <w:r w:rsidRPr="004779E7">
        <w:rPr>
          <w:b/>
          <w:bCs/>
          <w:color w:val="000000"/>
          <w:sz w:val="28"/>
          <w:szCs w:val="28"/>
        </w:rPr>
        <w:t>ПАСПОРТ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4779E7">
        <w:rPr>
          <w:b/>
          <w:bCs/>
          <w:color w:val="000000"/>
          <w:sz w:val="28"/>
          <w:szCs w:val="28"/>
        </w:rPr>
        <w:t>ДОПОЛНИТЕЛЬНОГО ОБРАЗОВАНИЯ</w:t>
      </w:r>
    </w:p>
    <w:p w14:paraId="13B578CB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3" w:name="_Hlk11135749"/>
      <w:bookmarkEnd w:id="2"/>
      <w:r w:rsidRPr="000B2E3E">
        <w:rPr>
          <w:b/>
          <w:bCs/>
          <w:color w:val="000000"/>
          <w:sz w:val="28"/>
          <w:szCs w:val="28"/>
        </w:rPr>
        <w:t>Пояснительная записка</w:t>
      </w:r>
    </w:p>
    <w:p w14:paraId="5C6DA8C9" w14:textId="77777777" w:rsidR="00951033" w:rsidRDefault="003842D7" w:rsidP="00241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      Дополнительная образовательная программа кружка «Художник - оформитель» направлена на реализацию индивидуальных способностей каждого обучающегося техникума. </w:t>
      </w:r>
    </w:p>
    <w:p w14:paraId="6EA63F45" w14:textId="77777777" w:rsidR="00951033" w:rsidRDefault="003842D7" w:rsidP="00241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       Программа кружка «Художник – оформитель» предназначена для обучающихся </w:t>
      </w:r>
      <w:r w:rsidRPr="001B090B">
        <w:rPr>
          <w:color w:val="000000"/>
          <w:sz w:val="28"/>
          <w:szCs w:val="28"/>
          <w:lang w:val="en-US"/>
        </w:rPr>
        <w:t>I</w:t>
      </w:r>
      <w:r w:rsidRPr="001B090B">
        <w:rPr>
          <w:color w:val="000000"/>
          <w:sz w:val="28"/>
          <w:szCs w:val="28"/>
        </w:rPr>
        <w:t>-</w:t>
      </w:r>
      <w:r w:rsidRPr="001B090B">
        <w:rPr>
          <w:color w:val="000000"/>
          <w:sz w:val="28"/>
          <w:szCs w:val="28"/>
          <w:lang w:val="en-US"/>
        </w:rPr>
        <w:t>III</w:t>
      </w:r>
      <w:r w:rsidRPr="001B090B">
        <w:rPr>
          <w:color w:val="000000"/>
          <w:sz w:val="28"/>
          <w:szCs w:val="28"/>
        </w:rPr>
        <w:t xml:space="preserve"> курса, интересующихся изобразительным искусством и направлена на обеспечение дополнительной теоретической и практической подготовки по  изобразительному искусству.</w:t>
      </w:r>
    </w:p>
    <w:p w14:paraId="33E7CE00" w14:textId="3DAE9C12" w:rsidR="003842D7" w:rsidRPr="001B090B" w:rsidRDefault="003842D7" w:rsidP="00241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>     Содержание программы нацелено на формирование культуры творческой личности, на приобщение обучающихся к общечеловеческим ценностям через собственное творчество и освоение опыта прошлого. Содержание программы расширяет представления ребят о видах, жанрах изобразительного искусства, стилях, знакомит с техниками в оформительской деятельности (графический дизайн), формирует чувство гармонии и эстетического вкуса.</w:t>
      </w:r>
    </w:p>
    <w:p w14:paraId="5ED6B010" w14:textId="77777777" w:rsidR="003842D7" w:rsidRPr="001B090B" w:rsidRDefault="003842D7" w:rsidP="001B09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>        Актуальность данной программы обусловлена также ее практической значимостью. Студенты могут применить полученные знания и практический опыт при работе над оформлением учебной аудитории, техникума, внеклассных мероприятий</w:t>
      </w:r>
      <w:r w:rsidR="00A47E9D" w:rsidRPr="001B090B">
        <w:rPr>
          <w:color w:val="000000"/>
          <w:sz w:val="28"/>
          <w:szCs w:val="28"/>
        </w:rPr>
        <w:t>, проводимых</w:t>
      </w:r>
      <w:r w:rsidRPr="001B090B">
        <w:rPr>
          <w:color w:val="000000"/>
          <w:sz w:val="28"/>
          <w:szCs w:val="28"/>
        </w:rPr>
        <w:t xml:space="preserve"> техникум</w:t>
      </w:r>
      <w:r w:rsidR="00A47E9D" w:rsidRPr="001B090B">
        <w:rPr>
          <w:color w:val="000000"/>
          <w:sz w:val="28"/>
          <w:szCs w:val="28"/>
        </w:rPr>
        <w:t>ом</w:t>
      </w:r>
      <w:r w:rsidRPr="001B090B">
        <w:rPr>
          <w:color w:val="000000"/>
          <w:sz w:val="28"/>
          <w:szCs w:val="28"/>
        </w:rPr>
        <w:t>. Предлагаемые занятия основной упор делают на декоративно-прикладную работу с различными материалами, в том числе и с природными, а также на расширенное знакомство с различными живописными и графическими техниками с использованием основ программного материала, его углублением, практическим закреплением в создании разнообразных работ. </w:t>
      </w:r>
    </w:p>
    <w:p w14:paraId="0EDDAFF8" w14:textId="77777777" w:rsidR="00951033" w:rsidRDefault="00A47E9D" w:rsidP="0095103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b/>
          <w:bCs/>
          <w:color w:val="000000"/>
          <w:sz w:val="28"/>
          <w:szCs w:val="28"/>
        </w:rPr>
        <w:t xml:space="preserve">Целью </w:t>
      </w:r>
      <w:r w:rsidRPr="001B090B">
        <w:rPr>
          <w:color w:val="000000"/>
          <w:sz w:val="28"/>
          <w:szCs w:val="28"/>
        </w:rPr>
        <w:t>данной программы является: развитие индивидуальности каждого студента средствами взаимодействия различных форм основного и дополнительного образования; ф</w:t>
      </w:r>
      <w:r w:rsidR="003842D7" w:rsidRPr="001B090B">
        <w:rPr>
          <w:color w:val="000000"/>
          <w:sz w:val="28"/>
          <w:szCs w:val="28"/>
        </w:rPr>
        <w:t>ормирование эстетической культуры личности и развитие художественного вкуса.</w:t>
      </w:r>
    </w:p>
    <w:p w14:paraId="7B72955A" w14:textId="04A37C21" w:rsidR="003842D7" w:rsidRPr="001B090B" w:rsidRDefault="003842D7" w:rsidP="0095103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b/>
          <w:bCs/>
          <w:color w:val="000000"/>
          <w:sz w:val="28"/>
          <w:szCs w:val="28"/>
        </w:rPr>
        <w:t>Основны</w:t>
      </w:r>
      <w:r w:rsidR="00A47E9D" w:rsidRPr="001B090B">
        <w:rPr>
          <w:b/>
          <w:bCs/>
          <w:color w:val="000000"/>
          <w:sz w:val="28"/>
          <w:szCs w:val="28"/>
        </w:rPr>
        <w:t>ми</w:t>
      </w:r>
      <w:r w:rsidRPr="001B090B">
        <w:rPr>
          <w:b/>
          <w:bCs/>
          <w:color w:val="000000"/>
          <w:sz w:val="28"/>
          <w:szCs w:val="28"/>
        </w:rPr>
        <w:t xml:space="preserve"> задач</w:t>
      </w:r>
      <w:r w:rsidR="00A47E9D" w:rsidRPr="001B090B">
        <w:rPr>
          <w:b/>
          <w:bCs/>
          <w:color w:val="000000"/>
          <w:sz w:val="28"/>
          <w:szCs w:val="28"/>
        </w:rPr>
        <w:t>ам</w:t>
      </w:r>
      <w:r w:rsidRPr="001B090B">
        <w:rPr>
          <w:b/>
          <w:bCs/>
          <w:color w:val="000000"/>
          <w:sz w:val="28"/>
          <w:szCs w:val="28"/>
        </w:rPr>
        <w:t xml:space="preserve">и </w:t>
      </w:r>
      <w:r w:rsidRPr="001B090B">
        <w:rPr>
          <w:color w:val="000000"/>
          <w:sz w:val="28"/>
          <w:szCs w:val="28"/>
        </w:rPr>
        <w:t>программы</w:t>
      </w:r>
      <w:r w:rsidR="00A47E9D" w:rsidRPr="001B090B">
        <w:rPr>
          <w:color w:val="000000"/>
          <w:sz w:val="28"/>
          <w:szCs w:val="28"/>
        </w:rPr>
        <w:t xml:space="preserve"> являются</w:t>
      </w:r>
      <w:r w:rsidRPr="001B090B">
        <w:rPr>
          <w:color w:val="000000"/>
          <w:sz w:val="28"/>
          <w:szCs w:val="28"/>
        </w:rPr>
        <w:t>:</w:t>
      </w:r>
    </w:p>
    <w:p w14:paraId="75D89368" w14:textId="77777777"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 xml:space="preserve">обучение </w:t>
      </w:r>
      <w:r w:rsidRPr="001B090B">
        <w:rPr>
          <w:color w:val="000000"/>
          <w:sz w:val="28"/>
          <w:szCs w:val="28"/>
        </w:rPr>
        <w:t>студентов</w:t>
      </w:r>
      <w:r w:rsidR="003842D7" w:rsidRPr="001B090B">
        <w:rPr>
          <w:color w:val="000000"/>
          <w:sz w:val="28"/>
          <w:szCs w:val="28"/>
        </w:rPr>
        <w:t xml:space="preserve"> теоретическим и практическим знаниям, умениям и навыкам в области декоративного оформления</w:t>
      </w:r>
      <w:r w:rsidRPr="001B090B">
        <w:rPr>
          <w:color w:val="000000"/>
          <w:sz w:val="28"/>
          <w:szCs w:val="28"/>
        </w:rPr>
        <w:t>;</w:t>
      </w:r>
    </w:p>
    <w:p w14:paraId="109BE469" w14:textId="77777777"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 xml:space="preserve">развитие образного мышления и творческой активности </w:t>
      </w:r>
      <w:r w:rsidRPr="001B090B">
        <w:rPr>
          <w:color w:val="000000"/>
          <w:sz w:val="28"/>
          <w:szCs w:val="28"/>
        </w:rPr>
        <w:t xml:space="preserve">у </w:t>
      </w:r>
      <w:r w:rsidR="003842D7" w:rsidRPr="001B090B">
        <w:rPr>
          <w:color w:val="000000"/>
          <w:sz w:val="28"/>
          <w:szCs w:val="28"/>
        </w:rPr>
        <w:t>обучающихся</w:t>
      </w:r>
      <w:r w:rsidRPr="001B090B">
        <w:rPr>
          <w:color w:val="000000"/>
          <w:sz w:val="28"/>
          <w:szCs w:val="28"/>
        </w:rPr>
        <w:t>;</w:t>
      </w:r>
    </w:p>
    <w:p w14:paraId="47964BB6" w14:textId="77777777"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воспитание эстетического вкуса</w:t>
      </w:r>
      <w:r w:rsidRPr="001B090B">
        <w:rPr>
          <w:color w:val="000000"/>
          <w:sz w:val="28"/>
          <w:szCs w:val="28"/>
        </w:rPr>
        <w:t>;</w:t>
      </w:r>
    </w:p>
    <w:p w14:paraId="6BE36E77" w14:textId="77777777"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развитие стремления к профессиональному самосовершенствованию</w:t>
      </w:r>
      <w:r w:rsidRPr="001B090B">
        <w:rPr>
          <w:color w:val="000000"/>
          <w:sz w:val="28"/>
          <w:szCs w:val="28"/>
        </w:rPr>
        <w:t>;</w:t>
      </w:r>
    </w:p>
    <w:p w14:paraId="0F11B3E9" w14:textId="77777777"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формирование интереса к художественно-</w:t>
      </w:r>
      <w:r w:rsidRPr="001B090B">
        <w:rPr>
          <w:color w:val="000000"/>
          <w:sz w:val="28"/>
          <w:szCs w:val="28"/>
        </w:rPr>
        <w:t>оформительской деятельности.</w:t>
      </w:r>
    </w:p>
    <w:p w14:paraId="352F9BAE" w14:textId="77777777" w:rsidR="003842D7" w:rsidRPr="001B090B" w:rsidRDefault="003842D7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b/>
          <w:bCs/>
          <w:color w:val="000000"/>
          <w:sz w:val="28"/>
          <w:szCs w:val="28"/>
        </w:rPr>
        <w:t>Формы занятий:</w:t>
      </w:r>
    </w:p>
    <w:p w14:paraId="7E74383A" w14:textId="77777777" w:rsidR="003842D7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беседы</w:t>
      </w:r>
      <w:r w:rsidRPr="001B090B">
        <w:rPr>
          <w:color w:val="000000"/>
          <w:sz w:val="28"/>
          <w:szCs w:val="28"/>
        </w:rPr>
        <w:t>;</w:t>
      </w:r>
    </w:p>
    <w:p w14:paraId="4B9DF6FD" w14:textId="77777777" w:rsidR="003842D7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rFonts w:ascii="Arial" w:hAnsi="Arial" w:cs="Arial"/>
          <w:color w:val="000000"/>
          <w:sz w:val="28"/>
          <w:szCs w:val="28"/>
        </w:rPr>
        <w:t>-</w:t>
      </w:r>
      <w:r w:rsidR="003842D7" w:rsidRPr="001B090B">
        <w:rPr>
          <w:rFonts w:ascii="Arial" w:hAnsi="Arial" w:cs="Arial"/>
          <w:color w:val="000000"/>
          <w:sz w:val="28"/>
          <w:szCs w:val="28"/>
        </w:rPr>
        <w:t> </w:t>
      </w:r>
      <w:r w:rsidR="003842D7" w:rsidRPr="001B090B">
        <w:rPr>
          <w:color w:val="000000"/>
          <w:sz w:val="28"/>
          <w:szCs w:val="28"/>
        </w:rPr>
        <w:t>практические занятия</w:t>
      </w:r>
      <w:r w:rsidRPr="001B090B">
        <w:rPr>
          <w:color w:val="000000"/>
          <w:sz w:val="28"/>
          <w:szCs w:val="28"/>
        </w:rPr>
        <w:t>;</w:t>
      </w:r>
    </w:p>
    <w:p w14:paraId="061933BC" w14:textId="77777777"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rFonts w:ascii="Arial" w:hAnsi="Arial" w:cs="Arial"/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создание проектов</w:t>
      </w:r>
      <w:r w:rsidRPr="001B090B">
        <w:rPr>
          <w:color w:val="000000"/>
          <w:sz w:val="28"/>
          <w:szCs w:val="28"/>
        </w:rPr>
        <w:t>;</w:t>
      </w:r>
    </w:p>
    <w:p w14:paraId="0FE27563" w14:textId="77777777"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rFonts w:ascii="Arial" w:hAnsi="Arial" w:cs="Arial"/>
          <w:color w:val="000000"/>
          <w:sz w:val="28"/>
          <w:szCs w:val="28"/>
        </w:rPr>
        <w:t>-</w:t>
      </w:r>
      <w:r w:rsidR="003842D7" w:rsidRPr="001B090B">
        <w:rPr>
          <w:rFonts w:ascii="Arial" w:hAnsi="Arial" w:cs="Arial"/>
          <w:color w:val="000000"/>
          <w:sz w:val="28"/>
          <w:szCs w:val="28"/>
        </w:rPr>
        <w:t> </w:t>
      </w:r>
      <w:r w:rsidR="003842D7" w:rsidRPr="001B090B">
        <w:rPr>
          <w:color w:val="000000"/>
          <w:sz w:val="28"/>
          <w:szCs w:val="28"/>
        </w:rPr>
        <w:t>индивидуальные и групповые занятия</w:t>
      </w:r>
      <w:r w:rsidRPr="001B090B">
        <w:rPr>
          <w:color w:val="000000"/>
          <w:sz w:val="28"/>
          <w:szCs w:val="28"/>
        </w:rPr>
        <w:t>;</w:t>
      </w:r>
    </w:p>
    <w:p w14:paraId="7DBE1261" w14:textId="77777777"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rFonts w:ascii="Arial" w:hAnsi="Arial" w:cs="Arial"/>
          <w:color w:val="000000"/>
          <w:sz w:val="28"/>
          <w:szCs w:val="28"/>
        </w:rPr>
        <w:lastRenderedPageBreak/>
        <w:t xml:space="preserve">- </w:t>
      </w:r>
      <w:r w:rsidR="003842D7" w:rsidRPr="001B090B">
        <w:rPr>
          <w:color w:val="000000"/>
          <w:sz w:val="28"/>
          <w:szCs w:val="28"/>
        </w:rPr>
        <w:t>коллективная работа</w:t>
      </w:r>
      <w:r w:rsidRPr="001B090B">
        <w:rPr>
          <w:color w:val="000000"/>
          <w:sz w:val="28"/>
          <w:szCs w:val="28"/>
        </w:rPr>
        <w:t>;</w:t>
      </w:r>
    </w:p>
    <w:p w14:paraId="7FD41503" w14:textId="77777777"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rFonts w:ascii="Arial" w:hAnsi="Arial" w:cs="Arial"/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экскурсии</w:t>
      </w:r>
      <w:r w:rsidRPr="001B090B">
        <w:rPr>
          <w:color w:val="000000"/>
          <w:sz w:val="28"/>
          <w:szCs w:val="28"/>
        </w:rPr>
        <w:t>.</w:t>
      </w:r>
    </w:p>
    <w:p w14:paraId="06370503" w14:textId="77777777" w:rsidR="00A47E9D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>В результате работы по программе «Художник-оформитель» обучающиеся должны</w:t>
      </w:r>
      <w:r w:rsidRPr="001B090B">
        <w:rPr>
          <w:b/>
          <w:bCs/>
          <w:color w:val="000000"/>
          <w:sz w:val="28"/>
          <w:szCs w:val="28"/>
        </w:rPr>
        <w:t xml:space="preserve"> знать: </w:t>
      </w:r>
      <w:r w:rsidRPr="001B090B">
        <w:rPr>
          <w:rFonts w:ascii="Arial" w:hAnsi="Arial" w:cs="Arial"/>
          <w:color w:val="000000"/>
          <w:sz w:val="28"/>
          <w:szCs w:val="28"/>
        </w:rPr>
        <w:t xml:space="preserve">- </w:t>
      </w:r>
      <w:r w:rsidRPr="001B090B">
        <w:rPr>
          <w:color w:val="000000"/>
          <w:sz w:val="28"/>
          <w:szCs w:val="28"/>
        </w:rPr>
        <w:t xml:space="preserve">основные виды шрифтов, их назначение; </w:t>
      </w:r>
    </w:p>
    <w:p w14:paraId="07C7ED61" w14:textId="77777777"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назначение оформительского искусства; </w:t>
      </w:r>
    </w:p>
    <w:p w14:paraId="1BEA58F0" w14:textId="77777777"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приемы стилизации элементов; </w:t>
      </w:r>
    </w:p>
    <w:p w14:paraId="0862B998" w14:textId="77777777"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различные техники обработки материалов; </w:t>
      </w:r>
    </w:p>
    <w:p w14:paraId="4E76BDDB" w14:textId="77777777" w:rsidR="00A47E9D" w:rsidRPr="001B090B" w:rsidRDefault="001B090B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основные виды рекламно-агитационных материалов, их назначение, особенности создания и применения; </w:t>
      </w:r>
    </w:p>
    <w:p w14:paraId="3C5E58E5" w14:textId="77777777" w:rsidR="00A47E9D" w:rsidRPr="001B090B" w:rsidRDefault="001B090B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принципы построения изобразительно-шрифтовых композиций. </w:t>
      </w:r>
    </w:p>
    <w:p w14:paraId="0A8516F8" w14:textId="77777777"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должны </w:t>
      </w:r>
      <w:r w:rsidRPr="001B090B">
        <w:rPr>
          <w:b/>
          <w:bCs/>
          <w:color w:val="000000"/>
          <w:sz w:val="28"/>
          <w:szCs w:val="28"/>
        </w:rPr>
        <w:t>уметь</w:t>
      </w:r>
      <w:r w:rsidRPr="001B090B">
        <w:rPr>
          <w:color w:val="000000"/>
          <w:sz w:val="28"/>
          <w:szCs w:val="28"/>
        </w:rPr>
        <w:t xml:space="preserve">: </w:t>
      </w:r>
    </w:p>
    <w:p w14:paraId="2ECEF067" w14:textId="77777777" w:rsidR="00A47E9D" w:rsidRPr="001B090B" w:rsidRDefault="001B090B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выполнять надписи различными шрифтами; </w:t>
      </w:r>
    </w:p>
    <w:p w14:paraId="53E95DC2" w14:textId="77777777" w:rsidR="00A47E9D" w:rsidRPr="001B090B" w:rsidRDefault="001B090B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выполнять художественно-оформительские работы в разной технике с использованием различных материалов; </w:t>
      </w:r>
    </w:p>
    <w:p w14:paraId="3ABEBA1D" w14:textId="77777777" w:rsidR="00A47E9D" w:rsidRPr="001B090B" w:rsidRDefault="001B090B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использовать различные техники обработки материалов; </w:t>
      </w:r>
    </w:p>
    <w:p w14:paraId="41F6ADD2" w14:textId="77777777" w:rsidR="00A47E9D" w:rsidRPr="001B090B" w:rsidRDefault="001B090B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разрабатывать и выполнять различные виды агитационно-рекламных материалов. </w:t>
      </w:r>
    </w:p>
    <w:p w14:paraId="2F772F7A" w14:textId="77777777" w:rsidR="003842D7" w:rsidRPr="001B090B" w:rsidRDefault="003842D7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>Результаты усвоения учениками программы отслеживаются в процессе её реализации. Контроль осуществляется путём наблюдения за детьми в процессе творческий деятельности (репродуктивной и самостоятельной), анализа и самоанализа работ, в процессе общения с детьми.</w:t>
      </w:r>
    </w:p>
    <w:p w14:paraId="0A651B2A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3CFC471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4B00702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009970A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AF44720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859976D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01313BA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6E8AC52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727B941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9FAC8EF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4FB35E3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44F4717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067207C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F561ACD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54EF793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17C98B9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3FBAE47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9598EB2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BC40AC8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ADE811F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50C57FC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5980A3B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4CD4F4C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3681CF6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C2BB0B4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326D117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330482E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E4DEAF9" w14:textId="77777777" w:rsidR="003842D7" w:rsidRPr="004B5881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bookmarkEnd w:id="3"/>
    <w:p w14:paraId="7E3C1943" w14:textId="77777777" w:rsidR="003842D7" w:rsidRPr="001F053B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</w:p>
    <w:p w14:paraId="62A21221" w14:textId="77777777" w:rsidR="003842D7" w:rsidRDefault="003842D7" w:rsidP="003842D7">
      <w:pPr>
        <w:widowControl w:val="0"/>
        <w:numPr>
          <w:ilvl w:val="0"/>
          <w:numId w:val="1"/>
        </w:numPr>
        <w:tabs>
          <w:tab w:val="left" w:pos="288"/>
          <w:tab w:val="left" w:pos="567"/>
        </w:tabs>
        <w:spacing w:after="0" w:line="240" w:lineRule="auto"/>
        <w:ind w:left="720" w:right="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СТРУКТУРА И ПРИМЕРНОЕ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КРУЖКА </w:t>
      </w:r>
    </w:p>
    <w:p w14:paraId="7E9E6050" w14:textId="77777777" w:rsidR="003842D7" w:rsidRPr="00B538AE" w:rsidRDefault="00241A28" w:rsidP="003842D7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41A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«Художник-оформитель»</w:t>
      </w:r>
    </w:p>
    <w:p w14:paraId="1CE1E596" w14:textId="77777777" w:rsidR="003842D7" w:rsidRPr="00106F08" w:rsidRDefault="003842D7" w:rsidP="003842D7">
      <w:pPr>
        <w:widowControl w:val="0"/>
        <w:numPr>
          <w:ilvl w:val="1"/>
          <w:numId w:val="1"/>
        </w:numPr>
        <w:tabs>
          <w:tab w:val="left" w:pos="567"/>
          <w:tab w:val="left" w:pos="679"/>
        </w:tabs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3842D7" w:rsidRPr="00B538AE" w14:paraId="35234838" w14:textId="77777777" w:rsidTr="00861949">
        <w:trPr>
          <w:trHeight w:hRule="exact" w:val="427"/>
        </w:trPr>
        <w:tc>
          <w:tcPr>
            <w:tcW w:w="7910" w:type="dxa"/>
            <w:shd w:val="clear" w:color="auto" w:fill="FFFFFF"/>
          </w:tcPr>
          <w:p w14:paraId="21315D2C" w14:textId="77777777" w:rsidR="003842D7" w:rsidRPr="00B538AE" w:rsidRDefault="003842D7" w:rsidP="0086194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14:paraId="7DD024DE" w14:textId="77777777" w:rsidR="003842D7" w:rsidRPr="00B538AE" w:rsidRDefault="003842D7" w:rsidP="0086194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842D7" w:rsidRPr="00B538AE" w14:paraId="030F24BD" w14:textId="77777777" w:rsidTr="00861949">
        <w:trPr>
          <w:trHeight w:hRule="exact" w:val="346"/>
        </w:trPr>
        <w:tc>
          <w:tcPr>
            <w:tcW w:w="7910" w:type="dxa"/>
            <w:shd w:val="clear" w:color="auto" w:fill="FFFFFF"/>
          </w:tcPr>
          <w:p w14:paraId="259651A8" w14:textId="77777777" w:rsidR="003842D7" w:rsidRPr="00B538AE" w:rsidRDefault="003842D7" w:rsidP="0086194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12C74E2F" w14:textId="77777777" w:rsidR="003842D7" w:rsidRPr="00B538AE" w:rsidRDefault="002F3244" w:rsidP="0086194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94</w:t>
            </w:r>
          </w:p>
        </w:tc>
      </w:tr>
      <w:tr w:rsidR="003842D7" w:rsidRPr="00B538AE" w14:paraId="02218D29" w14:textId="77777777" w:rsidTr="00861949">
        <w:trPr>
          <w:trHeight w:hRule="exact" w:val="350"/>
        </w:trPr>
        <w:tc>
          <w:tcPr>
            <w:tcW w:w="7910" w:type="dxa"/>
            <w:shd w:val="clear" w:color="auto" w:fill="FFFFFF"/>
          </w:tcPr>
          <w:p w14:paraId="77011AF5" w14:textId="77777777" w:rsidR="003842D7" w:rsidRPr="00B538AE" w:rsidRDefault="003842D7" w:rsidP="008619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007420F8" w14:textId="77777777" w:rsidR="003842D7" w:rsidRPr="00B538AE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9</w:t>
            </w:r>
            <w:r w:rsidR="002F32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4</w:t>
            </w:r>
          </w:p>
        </w:tc>
      </w:tr>
      <w:tr w:rsidR="003842D7" w:rsidRPr="00B538AE" w14:paraId="11FF0ED0" w14:textId="77777777" w:rsidTr="00861949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5C3100D0" w14:textId="77777777" w:rsidR="003842D7" w:rsidRPr="00B538AE" w:rsidRDefault="003842D7" w:rsidP="008619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14:paraId="5EF90343" w14:textId="77777777" w:rsidR="003842D7" w:rsidRPr="00B538AE" w:rsidRDefault="003842D7" w:rsidP="0086194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842D7" w:rsidRPr="00B538AE" w14:paraId="7368289F" w14:textId="77777777" w:rsidTr="00861949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00E80381" w14:textId="77777777" w:rsidR="003842D7" w:rsidRPr="00B538AE" w:rsidRDefault="003842D7" w:rsidP="00861949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14:paraId="5FDB1958" w14:textId="77777777" w:rsidR="003842D7" w:rsidRPr="00B538AE" w:rsidRDefault="002F3244" w:rsidP="00861949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</w:t>
            </w:r>
          </w:p>
        </w:tc>
      </w:tr>
      <w:tr w:rsidR="003842D7" w:rsidRPr="00B538AE" w14:paraId="200CA14C" w14:textId="77777777" w:rsidTr="00861949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7DEB5764" w14:textId="77777777" w:rsidR="003842D7" w:rsidRPr="00B538AE" w:rsidRDefault="003842D7" w:rsidP="00861949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14:paraId="48848C71" w14:textId="77777777" w:rsidR="003842D7" w:rsidRPr="00B538AE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74</w:t>
            </w:r>
          </w:p>
        </w:tc>
      </w:tr>
    </w:tbl>
    <w:p w14:paraId="1F9496B6" w14:textId="77777777" w:rsidR="003842D7" w:rsidRDefault="003842D7" w:rsidP="003842D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2667D24" w14:textId="77777777" w:rsidR="003842D7" w:rsidRDefault="003842D7" w:rsidP="003842D7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br w:type="page"/>
      </w:r>
    </w:p>
    <w:p w14:paraId="50DB8A52" w14:textId="77777777" w:rsidR="003842D7" w:rsidRPr="00B538AE" w:rsidRDefault="003842D7" w:rsidP="003842D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842D7" w:rsidRPr="00B538AE" w:rsidSect="00A91342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14:paraId="11564721" w14:textId="77777777" w:rsidR="003842D7" w:rsidRPr="00B538AE" w:rsidRDefault="003842D7" w:rsidP="003842D7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Тематический план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кружка </w:t>
      </w:r>
      <w:r w:rsidR="00241A28" w:rsidRPr="00241A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«Художник-оформитель»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2321"/>
        <w:gridCol w:w="10291"/>
        <w:gridCol w:w="990"/>
        <w:gridCol w:w="958"/>
      </w:tblGrid>
      <w:tr w:rsidR="003842D7" w:rsidRPr="00B538AE" w14:paraId="3B475AA3" w14:textId="77777777" w:rsidTr="00861949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35F38093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9985B19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3534" w:type="pct"/>
            <w:vMerge w:val="restart"/>
            <w:shd w:val="clear" w:color="auto" w:fill="FFFFFF"/>
          </w:tcPr>
          <w:p w14:paraId="44EBA3CD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EF7C185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14:paraId="21C7E130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</w:t>
            </w:r>
          </w:p>
          <w:p w14:paraId="0C16A810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FFFFFF"/>
          </w:tcPr>
          <w:p w14:paraId="5C3A1513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3842D7" w:rsidRPr="00B538AE" w14:paraId="0043D2EC" w14:textId="77777777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3B6CE5CC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vMerge/>
            <w:shd w:val="clear" w:color="auto" w:fill="FFFFFF"/>
          </w:tcPr>
          <w:p w14:paraId="5BB8A0FE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14:paraId="550520F7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Теоретические</w:t>
            </w:r>
          </w:p>
          <w:p w14:paraId="40CE84C3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329" w:type="pct"/>
            <w:shd w:val="clear" w:color="auto" w:fill="FFFFFF"/>
          </w:tcPr>
          <w:p w14:paraId="4DC80F4C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</w:t>
            </w:r>
          </w:p>
          <w:p w14:paraId="0EFFA403" w14:textId="77777777"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EA429A" w:rsidRPr="00B538AE" w14:paraId="174284D9" w14:textId="77777777" w:rsidTr="00861949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44FF5451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№1.</w:t>
            </w:r>
          </w:p>
          <w:p w14:paraId="12528431" w14:textId="77777777" w:rsidR="00EA429A" w:rsidRPr="00144E8C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144E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Техника шрифтовых работ в художественном оформлении.</w:t>
            </w:r>
          </w:p>
        </w:tc>
        <w:tc>
          <w:tcPr>
            <w:tcW w:w="3874" w:type="pct"/>
            <w:gridSpan w:val="2"/>
            <w:shd w:val="clear" w:color="auto" w:fill="FFFFFF"/>
          </w:tcPr>
          <w:p w14:paraId="02A608B9" w14:textId="77777777" w:rsidR="00EA429A" w:rsidRPr="00F55437" w:rsidRDefault="00EA429A" w:rsidP="008619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14:paraId="36A9482C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A429A" w:rsidRPr="00B538AE" w14:paraId="326E69D3" w14:textId="77777777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6DEF4089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0E8BC175" w14:textId="77777777" w:rsidR="00EA429A" w:rsidRPr="00F55437" w:rsidRDefault="00EA429A" w:rsidP="00EA429A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Виды шрифтов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Шрифтовая композиция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Понятие о шрифте. Основные характеристики шрифтов. Художественный облик шрифтов. Основные сведения о чертежном шрифте. Виды шрифтов. Шрифты по назначению. Начертания шрифтов.</w:t>
            </w:r>
            <w: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Последовательность выполнения шрифтовых композиций. Методы расчета текста по строкам и высоте. Приемы компоновки, отделки, исправления. Использование виньеток в шрифтовой композиции.</w:t>
            </w:r>
          </w:p>
        </w:tc>
        <w:tc>
          <w:tcPr>
            <w:tcW w:w="340" w:type="pct"/>
            <w:shd w:val="clear" w:color="auto" w:fill="FFFFFF"/>
          </w:tcPr>
          <w:p w14:paraId="22895862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0A1067E5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429A" w:rsidRPr="00B538AE" w14:paraId="69AC879C" w14:textId="77777777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0DE8EE1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051C35AB" w14:textId="77777777" w:rsidR="00EA429A" w:rsidRPr="00EA429A" w:rsidRDefault="00EA429A" w:rsidP="00EA429A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Выполнение начертаний чертежного шрифта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простой карандаш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Выполнение литеры «А» в исторических стилях шрифта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гелевая ручка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 Выполнение литеры «А» в современных видах шрифта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гелевая ручка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).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Выполнение композиции из букв разных видов шрифта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простой карандаш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Написание афоризмов в разных стилях шрифта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гелевая ручка, фломастер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Написание объявления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техникума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гуашь, полиграфическая бумага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Выполнение коллажа «Шрифтовая композиция»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гуашь, полиграфическая бумага, самоклеющаяся пленка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" w:type="pct"/>
            <w:shd w:val="clear" w:color="auto" w:fill="FFFFFF"/>
          </w:tcPr>
          <w:p w14:paraId="26439220" w14:textId="77777777" w:rsidR="00EA429A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0949A786" w14:textId="77777777" w:rsidR="00EA429A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A429A" w:rsidRPr="00B538AE" w14:paraId="12F9162B" w14:textId="77777777" w:rsidTr="00861949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1ADB53E6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№2.</w:t>
            </w:r>
          </w:p>
          <w:p w14:paraId="6B2E6B6E" w14:textId="77777777" w:rsidR="00EA429A" w:rsidRPr="00EA429A" w:rsidRDefault="00EA429A" w:rsidP="008A03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Техника оформительских работ.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6EDC42BC" w14:textId="77777777" w:rsidR="00EA429A" w:rsidRPr="00F55437" w:rsidRDefault="00EA429A" w:rsidP="0086194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EA429A" w:rsidRPr="00B538AE" w14:paraId="70D95723" w14:textId="77777777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8D42A70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7E6CFB14" w14:textId="77777777" w:rsidR="00EA429A" w:rsidRPr="00F55437" w:rsidRDefault="00EA429A" w:rsidP="00EA429A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Стилизация. Приемы стилизации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Техники оформительского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Понятие о стиле, стилизации. Виды стилизации: подражательная, творческая, абстрактная. Этапы стилизации объектов окружающего мира. Приемы стилизации. Стилизация объектов природного мира. Стилизация предметов материальной среды. Особенности стилизации фигуры человека. Индивидуальный стиль в стилизации.</w:t>
            </w:r>
            <w:r w:rsidR="009222F4">
              <w:t xml:space="preserve">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Назначение оформительского искусства. Особенности наружного оформления и оформления в интерьере. Техники обработки материалов: аппликация, коллаж, монотипия, роспись по дереву, папье-маше, батик, витраж, мозаика и др.</w:t>
            </w:r>
          </w:p>
        </w:tc>
        <w:tc>
          <w:tcPr>
            <w:tcW w:w="340" w:type="pct"/>
            <w:shd w:val="clear" w:color="auto" w:fill="FFFFFF"/>
          </w:tcPr>
          <w:p w14:paraId="35E919CA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4A8F2709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429A" w:rsidRPr="00B538AE" w14:paraId="40E2A6D5" w14:textId="77777777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CF0D5DF" w14:textId="77777777"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E49A51B" w14:textId="77777777" w:rsidR="00EA429A" w:rsidRPr="00EA429A" w:rsidRDefault="00EA429A" w:rsidP="009222F4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Выполнение упражнений для освоения стилизации объектов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гелевая ручка, фломастеры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Выполнение стилизованной композиции «Природный мир»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гуашь, акрил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 Выполнение стилизованной композиции «Предметный мир»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гуашь, акрил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Выполнение упражнений для освоения стилизации человека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гелевая ручка, фломастеры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Выполнение упражнений для освоения приемов обработки материалов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А3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акрил, краски для витража, краски для батика, полиграфическая бумага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Разработка проекта праздничного оформления организации и выполнение в материале (групповая работа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по выбору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).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Разработка эскизного проекта оформления учебной аудитори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и (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А3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гуашь, акварель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340" w:type="pct"/>
            <w:shd w:val="clear" w:color="auto" w:fill="FFFFFF"/>
          </w:tcPr>
          <w:p w14:paraId="0A4FAF2A" w14:textId="77777777" w:rsidR="00EA429A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2DFF9422" w14:textId="77777777" w:rsidR="00EA429A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5233A1" w:rsidRPr="00B538AE" w14:paraId="788C4D0E" w14:textId="77777777" w:rsidTr="00861949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522701FC" w14:textId="77777777"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№3.</w:t>
            </w:r>
          </w:p>
          <w:p w14:paraId="3D83FAC3" w14:textId="77777777"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Рекламно- агитационные материалы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0B37D8FE" w14:textId="77777777" w:rsidR="005233A1" w:rsidRPr="00F55437" w:rsidRDefault="005233A1" w:rsidP="0086194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5233A1" w:rsidRPr="00B538AE" w14:paraId="2722F56C" w14:textId="77777777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3975088C" w14:textId="77777777"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59D5C371" w14:textId="77777777" w:rsidR="005233A1" w:rsidRPr="00F55437" w:rsidRDefault="005233A1" w:rsidP="00EA429A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Виды рекламно-агитационных материалов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Изобразительно-шрифтовые композиции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Понятие о рекламно-агитационных материалах. Виды рекламно- агитационных материалов: плакат, календарь, флажок, майка, значок. Разработка концепций для рекламных компаний. Основы проектирования рекламно-агитационных материалов.</w:t>
            </w:r>
            <w:r>
              <w:t xml:space="preserve">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Принципы построения изобразительно-шрифтовых композиций. Виды изобразительно-шрифтовых композиций: плакат, афиша. Требования к характеристикам изобразительно-шрифтовых композиций: удобочитаемость, четкость и ясность графических форм, смысловая акцентировка отдельных элементов, композиционная слаженность, стилевое единство, гармоничность цветового решения, связь изображений и букв с содержанием текста.</w:t>
            </w:r>
          </w:p>
        </w:tc>
        <w:tc>
          <w:tcPr>
            <w:tcW w:w="340" w:type="pct"/>
            <w:shd w:val="clear" w:color="auto" w:fill="FFFFFF"/>
          </w:tcPr>
          <w:p w14:paraId="78B7A50F" w14:textId="77777777"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38441694" w14:textId="77777777"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3A1" w:rsidRPr="00B538AE" w14:paraId="6869FE01" w14:textId="77777777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032DF8EB" w14:textId="77777777"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5B30A31" w14:textId="77777777" w:rsidR="005233A1" w:rsidRPr="00EA429A" w:rsidRDefault="005233A1" w:rsidP="005233A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упражнений для освоения приемов разработки рекламно-агитационного материала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Формат: А3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Материал: гуашь, акварель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).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рекламно-агитационного материала (плакат, календарь, майка,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начок) для рекламной кампании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Материал: по выбору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).</w:t>
            </w:r>
            <w:r>
              <w:t xml:space="preserve">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социального плаката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Формат: А2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Материал: гуашь, акварель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).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рекламного плаката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Формат: А2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Материал: гуашь, акварель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).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Выполнение афиши для праздничного мероприятия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Формат: А2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Материал: гуашь, акварель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340" w:type="pct"/>
            <w:shd w:val="clear" w:color="auto" w:fill="FFFFFF"/>
          </w:tcPr>
          <w:p w14:paraId="109AC3D6" w14:textId="77777777" w:rsidR="005233A1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1C579E8B" w14:textId="77777777" w:rsidR="005233A1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842D7" w:rsidRPr="00B538AE" w14:paraId="37AB1760" w14:textId="77777777" w:rsidTr="00861949">
        <w:trPr>
          <w:trHeight w:val="20"/>
        </w:trPr>
        <w:tc>
          <w:tcPr>
            <w:tcW w:w="797" w:type="pct"/>
            <w:shd w:val="clear" w:color="auto" w:fill="FFFFFF"/>
          </w:tcPr>
          <w:p w14:paraId="45425F74" w14:textId="77777777" w:rsidR="003842D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№4.</w:t>
            </w:r>
          </w:p>
          <w:p w14:paraId="1E54BEFB" w14:textId="77777777" w:rsidR="00905F43" w:rsidRPr="00905F43" w:rsidRDefault="00905F43" w:rsidP="00905F43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905F43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Компьютерная</w:t>
            </w:r>
          </w:p>
          <w:p w14:paraId="342F74DB" w14:textId="77777777" w:rsidR="003842D7" w:rsidRPr="00F55437" w:rsidRDefault="00905F43" w:rsidP="00905F4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F43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графика. </w:t>
            </w:r>
          </w:p>
        </w:tc>
        <w:tc>
          <w:tcPr>
            <w:tcW w:w="3534" w:type="pct"/>
            <w:shd w:val="clear" w:color="auto" w:fill="FFFFFF"/>
          </w:tcPr>
          <w:p w14:paraId="1BA2CEF3" w14:textId="77777777" w:rsidR="003842D7" w:rsidRPr="00090957" w:rsidRDefault="00905F43" w:rsidP="002F324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F43">
              <w:rPr>
                <w:rFonts w:ascii="Times New Roman" w:hAnsi="Times New Roman" w:cs="Times New Roman"/>
                <w:sz w:val="18"/>
                <w:szCs w:val="18"/>
              </w:rPr>
              <w:t>Знакомство с видами компьютерной графики и графическими редакторами. Знакомство с рабочим пространством графического редактора</w:t>
            </w:r>
            <w:r w:rsidR="002F3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F43">
              <w:rPr>
                <w:rFonts w:ascii="Times New Roman" w:hAnsi="Times New Roman" w:cs="Times New Roman"/>
                <w:sz w:val="18"/>
                <w:szCs w:val="18"/>
              </w:rPr>
              <w:t>AdobePhotoshop.</w:t>
            </w:r>
            <w:r w:rsidR="002F3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F43">
              <w:rPr>
                <w:rFonts w:ascii="Times New Roman" w:hAnsi="Times New Roman" w:cs="Times New Roman"/>
                <w:sz w:val="18"/>
                <w:szCs w:val="18"/>
              </w:rPr>
              <w:t>Особенности растровых изображений. Организация палитр.</w:t>
            </w:r>
            <w:r w:rsidR="002F3244">
              <w:t xml:space="preserve"> </w:t>
            </w:r>
            <w:r w:rsidR="002F3244" w:rsidRPr="002F3244">
              <w:rPr>
                <w:rFonts w:ascii="Times New Roman" w:hAnsi="Times New Roman" w:cs="Times New Roman"/>
                <w:sz w:val="18"/>
                <w:szCs w:val="18"/>
              </w:rPr>
              <w:t>Знакомство с инструментами Графического редактора AdobePhotoshop</w:t>
            </w:r>
            <w:r w:rsidR="002F32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" w:type="pct"/>
            <w:shd w:val="clear" w:color="auto" w:fill="FFFFFF"/>
          </w:tcPr>
          <w:p w14:paraId="4FEA0E80" w14:textId="77777777" w:rsidR="003842D7" w:rsidRPr="00F55437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613B369D" w14:textId="77777777" w:rsidR="003842D7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842D7" w:rsidRPr="00B538AE" w14:paraId="2C7D5EA1" w14:textId="77777777" w:rsidTr="00861949">
        <w:trPr>
          <w:trHeight w:val="20"/>
        </w:trPr>
        <w:tc>
          <w:tcPr>
            <w:tcW w:w="797" w:type="pct"/>
            <w:shd w:val="clear" w:color="auto" w:fill="FFFFFF"/>
          </w:tcPr>
          <w:p w14:paraId="39AC9EC2" w14:textId="77777777" w:rsidR="003842D7" w:rsidRPr="007D54FD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5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2E534CFF" w14:textId="77777777" w:rsidR="003842D7" w:rsidRPr="007D54FD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3244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приемы работы </w:t>
            </w:r>
            <w:r w:rsidRPr="002F3244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 Рublisher</w:t>
            </w:r>
          </w:p>
        </w:tc>
        <w:tc>
          <w:tcPr>
            <w:tcW w:w="3534" w:type="pct"/>
            <w:shd w:val="clear" w:color="auto" w:fill="FFFFFF"/>
          </w:tcPr>
          <w:p w14:paraId="4CBDA848" w14:textId="77777777" w:rsidR="003842D7" w:rsidRPr="007D54FD" w:rsidRDefault="002F3244" w:rsidP="00861949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32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Функции и возможности Рublisher. Возможный дизайн публикаций. Использование настраиваемых шаблонов. Цветовая и шрифтовая схемы.</w:t>
            </w:r>
          </w:p>
        </w:tc>
        <w:tc>
          <w:tcPr>
            <w:tcW w:w="340" w:type="pct"/>
            <w:shd w:val="clear" w:color="auto" w:fill="FFFFFF"/>
          </w:tcPr>
          <w:p w14:paraId="22ED9D3D" w14:textId="77777777" w:rsidR="003842D7" w:rsidRPr="00F55437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10B5E0CA" w14:textId="77777777" w:rsidR="003842D7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842D7" w:rsidRPr="00B538AE" w14:paraId="2D53F783" w14:textId="77777777" w:rsidTr="00861949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60A417A2" w14:textId="77777777" w:rsidR="003842D7" w:rsidRPr="00106F08" w:rsidRDefault="003842D7" w:rsidP="008619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10"/>
                <w:sz w:val="18"/>
                <w:szCs w:val="18"/>
                <w:shd w:val="clear" w:color="auto" w:fill="FFFFFF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Максимальная учебная нагрузка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122B9731" w14:textId="77777777" w:rsidR="003842D7" w:rsidRPr="00106F08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3842D7" w:rsidRPr="00B538AE" w14:paraId="5BCD419F" w14:textId="77777777" w:rsidTr="00861949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094B25B9" w14:textId="77777777" w:rsidR="003842D7" w:rsidRPr="00106F08" w:rsidRDefault="003842D7" w:rsidP="008619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22F2E879" w14:textId="77777777" w:rsidR="003842D7" w:rsidRPr="00106F08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3842D7" w:rsidRPr="00B538AE" w14:paraId="0FA5D8B5" w14:textId="77777777" w:rsidTr="00861949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6C5B5E87" w14:textId="77777777" w:rsidR="003842D7" w:rsidRPr="00106F08" w:rsidRDefault="003842D7" w:rsidP="008619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08466538" w14:textId="77777777" w:rsidR="003842D7" w:rsidRPr="00106F08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14:paraId="6877568B" w14:textId="77777777"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3FF494" w14:textId="77777777"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96A2B0" w14:textId="77777777"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EC1A5F" w14:textId="77777777"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BC7F95" w14:textId="77777777"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776581" w14:textId="77777777"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7DA854" w14:textId="77777777"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AF8DA3" w14:textId="77777777"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D9739D" w14:textId="77777777"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354039" w14:textId="77777777"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EDC404" w14:textId="77777777" w:rsidR="003842D7" w:rsidRDefault="003842D7" w:rsidP="003842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3842D7" w:rsidSect="00427B79">
          <w:footerReference w:type="default" r:id="rId7"/>
          <w:pgSz w:w="16838" w:h="11906" w:orient="landscape"/>
          <w:pgMar w:top="568" w:right="1134" w:bottom="709" w:left="1134" w:header="708" w:footer="708" w:gutter="0"/>
          <w:cols w:space="708"/>
          <w:titlePg/>
          <w:docGrid w:linePitch="360"/>
        </w:sectPr>
      </w:pPr>
    </w:p>
    <w:p w14:paraId="1585AA4B" w14:textId="77777777" w:rsidR="003842D7" w:rsidRPr="00F118DE" w:rsidRDefault="003842D7" w:rsidP="003842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18DE">
        <w:rPr>
          <w:b/>
          <w:bCs/>
          <w:color w:val="000000"/>
          <w:sz w:val="28"/>
          <w:szCs w:val="28"/>
        </w:rPr>
        <w:lastRenderedPageBreak/>
        <w:t>Информационное обеспечение обучения</w:t>
      </w:r>
    </w:p>
    <w:p w14:paraId="43E2B4BF" w14:textId="77777777" w:rsidR="003842D7" w:rsidRPr="00F118DE" w:rsidRDefault="003842D7" w:rsidP="003842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B3CD162" w14:textId="77777777" w:rsidR="00FA6DD1" w:rsidRPr="00FA6DD1" w:rsidRDefault="003842D7" w:rsidP="00FA6D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t xml:space="preserve">1. </w:t>
      </w:r>
      <w:r w:rsidR="00FA6DD1" w:rsidRPr="00FA6DD1">
        <w:rPr>
          <w:color w:val="000000"/>
          <w:sz w:val="27"/>
          <w:szCs w:val="27"/>
        </w:rPr>
        <w:t>Борисов В.П. Как оформить выставку в городе. - М.,1978.</w:t>
      </w:r>
    </w:p>
    <w:p w14:paraId="1739A02E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Быков В.В. Материалы и техника художественно-оформительских работ. - М.,1986.</w:t>
      </w:r>
    </w:p>
    <w:p w14:paraId="18C2B6B1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Глинкин В.А. Искусство современного интерьера – школьнику. - М.,1984.</w:t>
      </w:r>
    </w:p>
    <w:p w14:paraId="00E75DB3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Циглер Б.В. художественное оформление наглядных средств агитации и пропаганды. - М., 1979.</w:t>
      </w:r>
    </w:p>
    <w:p w14:paraId="470254BF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Ермолаева Л.П. Основы дизайнерского искусства. - М., 2001.</w:t>
      </w:r>
    </w:p>
    <w:p w14:paraId="3F7A107C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Кликс Р.Р. Художественное проектирование экспозиций. - М., 1978.</w:t>
      </w:r>
    </w:p>
    <w:p w14:paraId="48D735F8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Кликушин Г.Ф. Шрифты: для художников-оформителей. Минск, 1980.</w:t>
      </w:r>
    </w:p>
    <w:p w14:paraId="033E4B88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Ковешникова Е.Н., Ковешников А.И. Основы теории дизайна. - М.,1999.</w:t>
      </w:r>
    </w:p>
    <w:p w14:paraId="07E44B1E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Лебедева Е.В., Черных Р.М. Искусство художника-оформителя. - М., 1982.</w:t>
      </w:r>
    </w:p>
    <w:p w14:paraId="5C2285E8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Одноралов Н.В. Материалы, инструменты и оборудование в изобразительном искусстве. - М., 1988.</w:t>
      </w:r>
    </w:p>
    <w:p w14:paraId="3377F51B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Ростовцев Н.Н. Методика преподавания изобразительного искусства. - М., 1980</w:t>
      </w:r>
    </w:p>
    <w:p w14:paraId="1C02E394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Серов С.И. Стиль в графическом дизайне. - М., 1996.</w:t>
      </w:r>
    </w:p>
    <w:p w14:paraId="35E16548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Смирнов С.И. Шрифт в наглядной агитации. - М., 1990.</w:t>
      </w:r>
    </w:p>
    <w:p w14:paraId="22F73DB2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Соловьев С.П., Астрова Т.Е. Цвет в интерьерах общеобразовательных школ. - М., 1973.</w:t>
      </w:r>
    </w:p>
    <w:p w14:paraId="02069488" w14:textId="77777777"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Титова Е.П. Методика организации и оформления тематической выставки в школе. - М., 1984.</w:t>
      </w:r>
    </w:p>
    <w:p w14:paraId="517CE817" w14:textId="77777777" w:rsidR="003842D7" w:rsidRDefault="003842D7" w:rsidP="00FA6DD1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</w:p>
    <w:sectPr w:rsidR="0038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DFC0" w14:textId="77777777" w:rsidR="00720C0B" w:rsidRDefault="00720C0B">
      <w:pPr>
        <w:spacing w:after="0" w:line="240" w:lineRule="auto"/>
      </w:pPr>
      <w:r>
        <w:separator/>
      </w:r>
    </w:p>
  </w:endnote>
  <w:endnote w:type="continuationSeparator" w:id="0">
    <w:p w14:paraId="179C4C96" w14:textId="77777777" w:rsidR="00720C0B" w:rsidRDefault="007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1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C8C672" w14:textId="47D08912" w:rsidR="008B7BFF" w:rsidRPr="003613C7" w:rsidRDefault="002F32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1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3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5B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613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71F05C" w14:textId="77777777" w:rsidR="008B7BFF" w:rsidRDefault="00720C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8C1C" w14:textId="77777777" w:rsidR="00720C0B" w:rsidRDefault="00720C0B">
      <w:pPr>
        <w:spacing w:after="0" w:line="240" w:lineRule="auto"/>
      </w:pPr>
      <w:r>
        <w:separator/>
      </w:r>
    </w:p>
  </w:footnote>
  <w:footnote w:type="continuationSeparator" w:id="0">
    <w:p w14:paraId="7E6BDE9B" w14:textId="77777777" w:rsidR="00720C0B" w:rsidRDefault="0072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326AA"/>
    <w:multiLevelType w:val="multilevel"/>
    <w:tmpl w:val="DDA0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3310"/>
    <w:multiLevelType w:val="multilevel"/>
    <w:tmpl w:val="475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C0F7B"/>
    <w:multiLevelType w:val="multilevel"/>
    <w:tmpl w:val="2882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158F8"/>
    <w:multiLevelType w:val="multilevel"/>
    <w:tmpl w:val="F56E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F2B21"/>
    <w:multiLevelType w:val="multilevel"/>
    <w:tmpl w:val="BC88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42BA6"/>
    <w:multiLevelType w:val="multilevel"/>
    <w:tmpl w:val="663E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A31D5"/>
    <w:multiLevelType w:val="multilevel"/>
    <w:tmpl w:val="E9B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D7"/>
    <w:rsid w:val="000224C9"/>
    <w:rsid w:val="00144E8C"/>
    <w:rsid w:val="001B090B"/>
    <w:rsid w:val="00241A28"/>
    <w:rsid w:val="00257C57"/>
    <w:rsid w:val="002F3244"/>
    <w:rsid w:val="003842D7"/>
    <w:rsid w:val="005233A1"/>
    <w:rsid w:val="00657CAB"/>
    <w:rsid w:val="006D2DFE"/>
    <w:rsid w:val="006F5BDB"/>
    <w:rsid w:val="00720C0B"/>
    <w:rsid w:val="008035BF"/>
    <w:rsid w:val="008A03D5"/>
    <w:rsid w:val="00905F43"/>
    <w:rsid w:val="00913082"/>
    <w:rsid w:val="009222F4"/>
    <w:rsid w:val="00951033"/>
    <w:rsid w:val="00A47E9D"/>
    <w:rsid w:val="00AA4658"/>
    <w:rsid w:val="00D128DD"/>
    <w:rsid w:val="00EA429A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9EDC"/>
  <w15:docId w15:val="{61BE707B-BBD4-406B-B208-C12D6FC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D7"/>
  </w:style>
  <w:style w:type="paragraph" w:styleId="1">
    <w:name w:val="heading 1"/>
    <w:basedOn w:val="a"/>
    <w:next w:val="a"/>
    <w:link w:val="10"/>
    <w:uiPriority w:val="9"/>
    <w:qFormat/>
    <w:rsid w:val="00AA4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8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842D7"/>
  </w:style>
  <w:style w:type="character" w:styleId="a6">
    <w:name w:val="Hyperlink"/>
    <w:basedOn w:val="a0"/>
    <w:uiPriority w:val="99"/>
    <w:unhideWhenUsed/>
    <w:rsid w:val="003842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46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SCR</cp:lastModifiedBy>
  <cp:revision>2</cp:revision>
  <cp:lastPrinted>2021-10-26T11:11:00Z</cp:lastPrinted>
  <dcterms:created xsi:type="dcterms:W3CDTF">2022-03-24T10:33:00Z</dcterms:created>
  <dcterms:modified xsi:type="dcterms:W3CDTF">2022-03-24T10:33:00Z</dcterms:modified>
</cp:coreProperties>
</file>